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7" w:line="174" w:lineRule="auto"/>
        <w:ind w:left="186"/>
        <w:rPr>
          <w:rFonts w:ascii="微软雅黑" w:hAnsi="微软雅黑" w:eastAsia="微软雅黑" w:cs="微软雅黑"/>
          <w:sz w:val="112"/>
          <w:szCs w:val="112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FF0000"/>
          <w:spacing w:val="-86"/>
          <w:sz w:val="112"/>
          <w:szCs w:val="112"/>
        </w:rPr>
        <w:t>湖</w:t>
      </w:r>
      <w:r>
        <w:rPr>
          <w:rFonts w:ascii="微软雅黑" w:hAnsi="微软雅黑" w:eastAsia="微软雅黑" w:cs="微软雅黑"/>
          <w:color w:val="FF0000"/>
          <w:spacing w:val="-79"/>
          <w:sz w:val="112"/>
          <w:szCs w:val="112"/>
        </w:rPr>
        <w:t xml:space="preserve">  南  省  教  育  厅</w:t>
      </w:r>
    </w:p>
    <w:p>
      <w:pPr>
        <w:spacing w:line="90" w:lineRule="exact"/>
        <w:textAlignment w:val="center"/>
      </w:pPr>
      <w:r>
        <w:drawing>
          <wp:inline distT="0" distB="0" distL="0" distR="0">
            <wp:extent cx="5759450" cy="571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08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01" w:line="222" w:lineRule="auto"/>
        <w:ind w:right="6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湘教通〔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81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84" w:line="217" w:lineRule="auto"/>
        <w:ind w:left="819" w:right="878" w:firstLine="43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于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举办湖南省第一届高校辅导员</w:t>
      </w:r>
      <w:r>
        <w:rPr>
          <w:rFonts w:ascii="微软雅黑" w:hAnsi="微软雅黑" w:eastAsia="微软雅黑" w:cs="微软雅黑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18"/>
          <w:sz w:val="43"/>
          <w:szCs w:val="43"/>
        </w:rPr>
        <w:t>综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合育人能力提升示范观摩活动的通知</w:t>
      </w:r>
    </w:p>
    <w:p>
      <w:pPr>
        <w:spacing w:line="409" w:lineRule="auto"/>
        <w:rPr>
          <w:rFonts w:ascii="Arial"/>
          <w:sz w:val="21"/>
        </w:rPr>
      </w:pPr>
    </w:p>
    <w:p>
      <w:pPr>
        <w:spacing w:before="100" w:line="222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各</w:t>
      </w:r>
      <w:r>
        <w:rPr>
          <w:rFonts w:ascii="仿宋" w:hAnsi="仿宋" w:eastAsia="仿宋" w:cs="仿宋"/>
          <w:spacing w:val="7"/>
          <w:sz w:val="31"/>
          <w:szCs w:val="31"/>
        </w:rPr>
        <w:t>普通高等学校：</w:t>
      </w:r>
    </w:p>
    <w:p>
      <w:pPr>
        <w:spacing w:before="213" w:line="345" w:lineRule="auto"/>
        <w:ind w:left="31" w:right="8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为</w:t>
      </w:r>
      <w:r>
        <w:rPr>
          <w:rFonts w:ascii="仿宋" w:hAnsi="仿宋" w:eastAsia="仿宋" w:cs="仿宋"/>
          <w:spacing w:val="13"/>
          <w:sz w:val="31"/>
          <w:szCs w:val="31"/>
        </w:rPr>
        <w:t>深入贯彻落实习近平新时代中国特色社会主义思想和党的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二</w:t>
      </w:r>
      <w:r>
        <w:rPr>
          <w:rFonts w:ascii="仿宋" w:hAnsi="仿宋" w:eastAsia="仿宋" w:cs="仿宋"/>
          <w:spacing w:val="13"/>
          <w:sz w:val="31"/>
          <w:szCs w:val="31"/>
        </w:rPr>
        <w:t>十大精神，进一步推动全省高校落实立德树人根本任务，加快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构</w:t>
      </w:r>
      <w:r>
        <w:rPr>
          <w:rFonts w:ascii="仿宋" w:hAnsi="仿宋" w:eastAsia="仿宋" w:cs="仿宋"/>
          <w:spacing w:val="13"/>
          <w:sz w:val="31"/>
          <w:szCs w:val="31"/>
        </w:rPr>
        <w:t>建高校思想政治工作体系，引领全省高校辅导员职业化、专业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化</w:t>
      </w:r>
      <w:r>
        <w:rPr>
          <w:rFonts w:ascii="仿宋" w:hAnsi="仿宋" w:eastAsia="仿宋" w:cs="仿宋"/>
          <w:spacing w:val="14"/>
          <w:sz w:val="31"/>
          <w:szCs w:val="31"/>
        </w:rPr>
        <w:t>发展，切实增强新时代高校辅导员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三全育人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工作能力，根据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委</w:t>
      </w:r>
      <w:r>
        <w:rPr>
          <w:rFonts w:ascii="仿宋" w:hAnsi="仿宋" w:eastAsia="仿宋" w:cs="仿宋"/>
          <w:spacing w:val="14"/>
          <w:sz w:val="31"/>
          <w:szCs w:val="31"/>
        </w:rPr>
        <w:t>厅打造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为时代育新人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”</w:t>
      </w:r>
      <w:r>
        <w:rPr>
          <w:rFonts w:ascii="仿宋" w:hAnsi="仿宋" w:eastAsia="仿宋" w:cs="仿宋"/>
          <w:spacing w:val="14"/>
          <w:sz w:val="31"/>
          <w:szCs w:val="31"/>
        </w:rPr>
        <w:t>品牌的工作思路，经研究，决定举办湖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南</w:t>
      </w:r>
      <w:r>
        <w:rPr>
          <w:rFonts w:ascii="仿宋" w:hAnsi="仿宋" w:eastAsia="仿宋" w:cs="仿宋"/>
          <w:spacing w:val="13"/>
          <w:sz w:val="31"/>
          <w:szCs w:val="31"/>
        </w:rPr>
        <w:t>省第一届高校辅导员综合育人能力提升示范观摩活动。现将有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关事项通知如下。</w:t>
      </w:r>
    </w:p>
    <w:p>
      <w:pPr>
        <w:spacing w:line="513" w:lineRule="exact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一、活动方案</w:t>
      </w:r>
    </w:p>
    <w:p>
      <w:pPr>
        <w:spacing w:before="68" w:line="345" w:lineRule="auto"/>
        <w:ind w:left="49" w:right="15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制</w:t>
      </w:r>
      <w:r>
        <w:rPr>
          <w:rFonts w:ascii="仿宋" w:hAnsi="仿宋" w:eastAsia="仿宋" w:cs="仿宋"/>
          <w:spacing w:val="13"/>
          <w:sz w:val="31"/>
          <w:szCs w:val="31"/>
        </w:rPr>
        <w:t>定《湖南省第一届高校辅导员综合育人能力提升示范观摩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活动方案》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 (见附件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>) ，明确活动组织、时间安排、参与人员、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活</w:t>
      </w:r>
      <w:r>
        <w:rPr>
          <w:rFonts w:ascii="仿宋" w:hAnsi="仿宋" w:eastAsia="仿宋" w:cs="仿宋"/>
          <w:spacing w:val="1"/>
          <w:sz w:val="31"/>
          <w:szCs w:val="31"/>
        </w:rPr>
        <w:t>动方式、 内容、规则及评分标准、奖励办法等。</w:t>
      </w:r>
    </w:p>
    <w:p>
      <w:pPr>
        <w:spacing w:line="416" w:lineRule="exact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二、参与人员</w:t>
      </w:r>
    </w:p>
    <w:p>
      <w:pPr>
        <w:spacing w:before="166" w:line="220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各高校可推荐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名辅导员作为选手参与活动，如无合适</w:t>
      </w:r>
      <w:r>
        <w:rPr>
          <w:rFonts w:ascii="仿宋" w:hAnsi="仿宋" w:eastAsia="仿宋" w:cs="仿宋"/>
          <w:spacing w:val="1"/>
          <w:sz w:val="31"/>
          <w:szCs w:val="31"/>
        </w:rPr>
        <w:t>人</w:t>
      </w:r>
      <w:r>
        <w:rPr>
          <w:rFonts w:ascii="仿宋" w:hAnsi="仿宋" w:eastAsia="仿宋" w:cs="仿宋"/>
          <w:sz w:val="31"/>
          <w:szCs w:val="31"/>
        </w:rPr>
        <w:t>选，</w:t>
      </w:r>
    </w:p>
    <w:p>
      <w:pPr>
        <w:sectPr>
          <w:footerReference r:id="rId5" w:type="default"/>
          <w:pgSz w:w="11906" w:h="16839"/>
          <w:pgMar w:top="1431" w:right="1336" w:bottom="1553" w:left="1399" w:header="0" w:footer="1463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1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可不</w:t>
      </w:r>
      <w:r>
        <w:rPr>
          <w:rFonts w:ascii="仿宋" w:hAnsi="仿宋" w:eastAsia="仿宋" w:cs="仿宋"/>
          <w:spacing w:val="8"/>
          <w:sz w:val="31"/>
          <w:szCs w:val="31"/>
        </w:rPr>
        <w:t>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荐。符合以下条件的高校，可推荐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sz w:val="31"/>
          <w:szCs w:val="31"/>
        </w:rPr>
        <w:t>名辅导员参加活动：</w:t>
      </w:r>
    </w:p>
    <w:p>
      <w:pPr>
        <w:spacing w:before="225" w:line="357" w:lineRule="auto"/>
        <w:ind w:firstLine="66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．在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4"/>
          <w:sz w:val="31"/>
          <w:szCs w:val="31"/>
        </w:rPr>
        <w:t>年全国高校辅导员素质能力提升骨干训练营获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z w:val="31"/>
          <w:szCs w:val="31"/>
        </w:rPr>
        <w:t xml:space="preserve">十 </w:t>
      </w:r>
      <w:r>
        <w:rPr>
          <w:rFonts w:ascii="仿宋" w:hAnsi="仿宋" w:eastAsia="仿宋" w:cs="仿宋"/>
          <w:spacing w:val="13"/>
          <w:sz w:val="31"/>
          <w:szCs w:val="31"/>
        </w:rPr>
        <w:t>佳</w:t>
      </w:r>
      <w:r>
        <w:rPr>
          <w:rFonts w:ascii="仿宋" w:hAnsi="仿宋" w:eastAsia="仿宋" w:cs="仿宋"/>
          <w:spacing w:val="8"/>
          <w:sz w:val="31"/>
          <w:szCs w:val="31"/>
        </w:rPr>
        <w:t>标兵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”“</w:t>
      </w:r>
      <w:r>
        <w:rPr>
          <w:rFonts w:ascii="仿宋" w:hAnsi="仿宋" w:eastAsia="仿宋" w:cs="仿宋"/>
          <w:spacing w:val="8"/>
          <w:sz w:val="31"/>
          <w:szCs w:val="31"/>
        </w:rPr>
        <w:t>特别表现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等荣誉的选手所在高校。</w:t>
      </w:r>
    </w:p>
    <w:p>
      <w:pPr>
        <w:spacing w:before="1" w:line="357" w:lineRule="auto"/>
        <w:ind w:left="7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．</w:t>
      </w:r>
      <w:r>
        <w:rPr>
          <w:rFonts w:ascii="仿宋" w:hAnsi="仿宋" w:eastAsia="仿宋" w:cs="仿宋"/>
          <w:spacing w:val="13"/>
          <w:sz w:val="31"/>
          <w:szCs w:val="31"/>
        </w:rPr>
        <w:t>在</w:t>
      </w:r>
      <w:r>
        <w:rPr>
          <w:rFonts w:ascii="仿宋" w:hAnsi="仿宋" w:eastAsia="仿宋" w:cs="仿宋"/>
          <w:spacing w:val="7"/>
          <w:sz w:val="31"/>
          <w:szCs w:val="31"/>
        </w:rPr>
        <w:t>湖南省第九届高校辅导员素质能力大赛决赛中获团体奖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项</w:t>
      </w:r>
      <w:r>
        <w:rPr>
          <w:rFonts w:ascii="仿宋" w:hAnsi="仿宋" w:eastAsia="仿宋" w:cs="仿宋"/>
          <w:spacing w:val="13"/>
          <w:sz w:val="31"/>
          <w:szCs w:val="31"/>
        </w:rPr>
        <w:t>冠军、亚军、季军的高校或在湖南省第九届高校辅导员素质能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力</w:t>
      </w:r>
      <w:r>
        <w:rPr>
          <w:rFonts w:ascii="仿宋" w:hAnsi="仿宋" w:eastAsia="仿宋" w:cs="仿宋"/>
          <w:spacing w:val="11"/>
          <w:sz w:val="31"/>
          <w:szCs w:val="31"/>
        </w:rPr>
        <w:t>大</w:t>
      </w:r>
      <w:r>
        <w:rPr>
          <w:rFonts w:ascii="仿宋" w:hAnsi="仿宋" w:eastAsia="仿宋" w:cs="仿宋"/>
          <w:spacing w:val="8"/>
          <w:sz w:val="31"/>
          <w:szCs w:val="31"/>
        </w:rPr>
        <w:t>赛个人奖项获特等奖的选手所在高校。</w:t>
      </w:r>
    </w:p>
    <w:p>
      <w:pPr>
        <w:spacing w:before="2" w:line="357" w:lineRule="auto"/>
        <w:ind w:left="3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选</w:t>
      </w:r>
      <w:r>
        <w:rPr>
          <w:rFonts w:ascii="仿宋" w:hAnsi="仿宋" w:eastAsia="仿宋" w:cs="仿宋"/>
          <w:spacing w:val="14"/>
          <w:sz w:val="31"/>
          <w:szCs w:val="31"/>
        </w:rPr>
        <w:t>手</w:t>
      </w:r>
      <w:r>
        <w:rPr>
          <w:rFonts w:ascii="仿宋" w:hAnsi="仿宋" w:eastAsia="仿宋" w:cs="仿宋"/>
          <w:spacing w:val="13"/>
          <w:sz w:val="31"/>
          <w:szCs w:val="31"/>
        </w:rPr>
        <w:t>应为高校在岗专职辅导员，且从通知下发之日起需连续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从事</w:t>
      </w:r>
      <w:r>
        <w:rPr>
          <w:rFonts w:ascii="仿宋" w:hAnsi="仿宋" w:eastAsia="仿宋" w:cs="仿宋"/>
          <w:spacing w:val="-7"/>
          <w:sz w:val="31"/>
          <w:szCs w:val="31"/>
        </w:rPr>
        <w:t>专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职辅导员工作三年 (含 ) 以上，年龄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35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岁 以下 ( 即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1988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4"/>
          <w:sz w:val="31"/>
          <w:szCs w:val="31"/>
        </w:rPr>
        <w:t>日后出生) 。往届参加过全国辅导员素质能力大赛 (包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括全国高校辅导员素质能力提升骨干训练营) 的辅导员、获得</w:t>
      </w:r>
      <w:r>
        <w:rPr>
          <w:rFonts w:ascii="仿宋" w:hAnsi="仿宋" w:eastAsia="仿宋" w:cs="仿宋"/>
          <w:spacing w:val="12"/>
          <w:sz w:val="31"/>
          <w:szCs w:val="31"/>
        </w:rPr>
        <w:t>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湖</w:t>
      </w:r>
      <w:r>
        <w:rPr>
          <w:rFonts w:ascii="仿宋" w:hAnsi="仿宋" w:eastAsia="仿宋" w:cs="仿宋"/>
          <w:spacing w:val="13"/>
          <w:sz w:val="31"/>
          <w:szCs w:val="31"/>
        </w:rPr>
        <w:t>南省历届辅导员素质能力大赛决赛特等奖以及获得过国家或湖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南</w:t>
      </w:r>
      <w:r>
        <w:rPr>
          <w:rFonts w:ascii="仿宋" w:hAnsi="仿宋" w:eastAsia="仿宋" w:cs="仿宋"/>
          <w:spacing w:val="13"/>
          <w:sz w:val="31"/>
          <w:szCs w:val="31"/>
        </w:rPr>
        <w:t>省辅导员年度人物、最美辅导员称号的辅导员不再代表高校参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加本次活动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三、时间及报到安</w:t>
      </w:r>
      <w:r>
        <w:rPr>
          <w:rFonts w:ascii="黑体" w:hAnsi="黑体" w:eastAsia="黑体" w:cs="黑体"/>
          <w:spacing w:val="6"/>
          <w:sz w:val="31"/>
          <w:szCs w:val="31"/>
        </w:rPr>
        <w:t>排</w:t>
      </w:r>
    </w:p>
    <w:p>
      <w:pPr>
        <w:spacing w:before="196" w:line="220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一 ) 时间安排</w:t>
      </w:r>
    </w:p>
    <w:p>
      <w:pPr>
        <w:spacing w:before="231" w:line="221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．各高校于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日前提交辅导员名单</w:t>
      </w:r>
    </w:p>
    <w:p>
      <w:pPr>
        <w:spacing w:before="230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．第一阶段时间：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日下午</w:t>
      </w:r>
    </w:p>
    <w:p>
      <w:pPr>
        <w:spacing w:before="227"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4"/>
          <w:sz w:val="31"/>
          <w:szCs w:val="31"/>
        </w:rPr>
        <w:t>．第二阶段时</w:t>
      </w:r>
      <w:r>
        <w:rPr>
          <w:rFonts w:ascii="仿宋" w:hAnsi="仿宋" w:eastAsia="仿宋" w:cs="仿宋"/>
          <w:spacing w:val="3"/>
          <w:sz w:val="31"/>
          <w:szCs w:val="31"/>
        </w:rPr>
        <w:t>间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23-24 </w:t>
      </w:r>
      <w:r>
        <w:rPr>
          <w:rFonts w:ascii="仿宋" w:hAnsi="仿宋" w:eastAsia="仿宋" w:cs="仿宋"/>
          <w:spacing w:val="2"/>
          <w:sz w:val="31"/>
          <w:szCs w:val="31"/>
        </w:rPr>
        <w:t>日</w:t>
      </w:r>
    </w:p>
    <w:p>
      <w:pPr>
        <w:spacing w:before="227" w:line="221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4.  </w:t>
      </w:r>
      <w:r>
        <w:rPr>
          <w:rFonts w:ascii="仿宋" w:hAnsi="仿宋" w:eastAsia="仿宋" w:cs="仿宋"/>
          <w:spacing w:val="1"/>
          <w:sz w:val="31"/>
          <w:szCs w:val="31"/>
        </w:rPr>
        <w:t>闭幕式暨</w:t>
      </w:r>
      <w:r>
        <w:rPr>
          <w:rFonts w:ascii="仿宋" w:hAnsi="仿宋" w:eastAsia="仿宋" w:cs="仿宋"/>
          <w:sz w:val="31"/>
          <w:szCs w:val="31"/>
        </w:rPr>
        <w:t>颁奖典礼时间：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2023 </w:t>
      </w:r>
      <w:r>
        <w:rPr>
          <w:rFonts w:ascii="仿宋" w:hAnsi="仿宋" w:eastAsia="仿宋" w:cs="仿宋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24 </w:t>
      </w:r>
      <w:r>
        <w:rPr>
          <w:rFonts w:ascii="仿宋" w:hAnsi="仿宋" w:eastAsia="仿宋" w:cs="仿宋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19:30 </w:t>
      </w:r>
      <w:r>
        <w:rPr>
          <w:rFonts w:ascii="仿宋" w:hAnsi="仿宋" w:eastAsia="仿宋" w:cs="仿宋"/>
          <w:sz w:val="31"/>
          <w:szCs w:val="31"/>
        </w:rPr>
        <w:t>开始</w:t>
      </w:r>
    </w:p>
    <w:p>
      <w:pPr>
        <w:spacing w:before="229" w:line="225" w:lineRule="auto"/>
        <w:ind w:left="6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(</w:t>
      </w:r>
      <w:r>
        <w:rPr>
          <w:rFonts w:ascii="楷体" w:hAnsi="楷体" w:eastAsia="楷体" w:cs="楷体"/>
          <w:spacing w:val="27"/>
          <w:sz w:val="31"/>
          <w:szCs w:val="31"/>
        </w:rPr>
        <w:t>二) 报到地点</w:t>
      </w:r>
    </w:p>
    <w:p>
      <w:pPr>
        <w:spacing w:before="220" w:line="366" w:lineRule="auto"/>
        <w:ind w:left="8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各高校领队与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辅导员应在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22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日上午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11:00 </w:t>
      </w:r>
      <w:r>
        <w:rPr>
          <w:rFonts w:ascii="仿宋" w:hAnsi="仿宋" w:eastAsia="仿宋" w:cs="仿宋"/>
          <w:spacing w:val="1"/>
          <w:sz w:val="31"/>
          <w:szCs w:val="31"/>
        </w:rPr>
        <w:t>前在熙林国际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会议中心 (芙蓉区</w:t>
      </w:r>
      <w:r>
        <w:rPr>
          <w:rFonts w:ascii="仿宋" w:hAnsi="仿宋" w:eastAsia="仿宋" w:cs="仿宋"/>
          <w:spacing w:val="-3"/>
          <w:sz w:val="31"/>
          <w:szCs w:val="31"/>
        </w:rPr>
        <w:t>亚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大路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99 </w:t>
      </w:r>
      <w:r>
        <w:rPr>
          <w:rFonts w:ascii="仿宋" w:hAnsi="仿宋" w:eastAsia="仿宋" w:cs="仿宋"/>
          <w:spacing w:val="-2"/>
          <w:sz w:val="31"/>
          <w:szCs w:val="31"/>
        </w:rPr>
        <w:t>号 ) 大堂报到</w:t>
      </w:r>
    </w:p>
    <w:p>
      <w:pPr>
        <w:sectPr>
          <w:footerReference r:id="rId6" w:type="default"/>
          <w:pgSz w:w="11906" w:h="16839"/>
          <w:pgMar w:top="1431" w:right="1418" w:bottom="1312" w:left="1427" w:header="0" w:footer="949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spacing w:before="101" w:line="232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、其他事项</w:t>
      </w:r>
    </w:p>
    <w:p>
      <w:pPr>
        <w:spacing w:before="210" w:line="227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．相关材料由各高校在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17 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日前打包发送至组委会 </w:t>
      </w:r>
      <w:r>
        <w:rPr>
          <w:rFonts w:ascii="仿宋" w:hAnsi="仿宋" w:eastAsia="仿宋" w:cs="仿宋"/>
          <w:sz w:val="31"/>
          <w:szCs w:val="31"/>
        </w:rPr>
        <w:t>(邮</w:t>
      </w:r>
    </w:p>
    <w:p>
      <w:pPr>
        <w:spacing w:before="11" w:line="60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9"/>
          <w:sz w:val="31"/>
          <w:szCs w:val="31"/>
        </w:rPr>
        <w:t>箱</w:t>
      </w:r>
      <w:r>
        <w:rPr>
          <w:rFonts w:ascii="仿宋" w:hAnsi="仿宋" w:eastAsia="仿宋" w:cs="仿宋"/>
          <w:spacing w:val="8"/>
          <w:position w:val="9"/>
          <w:sz w:val="31"/>
          <w:szCs w:val="31"/>
        </w:rPr>
        <w:t>：</w:t>
      </w:r>
      <w:r>
        <w:fldChar w:fldCharType="begin"/>
      </w:r>
      <w:r>
        <w:instrText xml:space="preserve"> HYPERLINK "mailto:fdasfgm@163.com" </w:instrText>
      </w:r>
      <w:r>
        <w:fldChar w:fldCharType="separate"/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fdysfgm</w:t>
      </w:r>
      <w:r>
        <w:rPr>
          <w:rFonts w:ascii="Times New Roman" w:hAnsi="Times New Roman" w:eastAsia="Times New Roman" w:cs="Times New Roman"/>
          <w:spacing w:val="8"/>
          <w:position w:val="9"/>
          <w:sz w:val="31"/>
          <w:szCs w:val="31"/>
        </w:rPr>
        <w:t>@163.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t>com</w:t>
      </w:r>
      <w:r>
        <w:rPr>
          <w:rFonts w:ascii="Times New Roman" w:hAnsi="Times New Roman" w:eastAsia="Times New Roman" w:cs="Times New Roman"/>
          <w:position w:val="9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8"/>
          <w:position w:val="9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8"/>
          <w:position w:val="9"/>
          <w:sz w:val="31"/>
          <w:szCs w:val="31"/>
        </w:rPr>
        <w:t>) 。组委会审核通过后方能获得参与活动</w:t>
      </w:r>
    </w:p>
    <w:p>
      <w:pPr>
        <w:spacing w:before="209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资</w:t>
      </w:r>
      <w:r>
        <w:rPr>
          <w:rFonts w:ascii="仿宋" w:hAnsi="仿宋" w:eastAsia="仿宋" w:cs="仿宋"/>
          <w:spacing w:val="-2"/>
          <w:sz w:val="31"/>
          <w:szCs w:val="31"/>
        </w:rPr>
        <w:t>格。</w:t>
      </w:r>
    </w:p>
    <w:p>
      <w:pPr>
        <w:spacing w:before="228" w:line="357" w:lineRule="auto"/>
        <w:ind w:right="4"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．</w:t>
      </w:r>
      <w:r>
        <w:rPr>
          <w:rFonts w:ascii="仿宋" w:hAnsi="仿宋" w:eastAsia="仿宋" w:cs="仿宋"/>
          <w:spacing w:val="10"/>
          <w:sz w:val="31"/>
          <w:szCs w:val="31"/>
        </w:rPr>
        <w:t>选</w:t>
      </w:r>
      <w:r>
        <w:rPr>
          <w:rFonts w:ascii="仿宋" w:hAnsi="仿宋" w:eastAsia="仿宋" w:cs="仿宋"/>
          <w:spacing w:val="7"/>
          <w:sz w:val="31"/>
          <w:szCs w:val="31"/>
        </w:rPr>
        <w:t>手须携带有效身份证件参赛。各高校要对上报的选手所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带</w:t>
      </w:r>
      <w:r>
        <w:rPr>
          <w:rFonts w:ascii="仿宋" w:hAnsi="仿宋" w:eastAsia="仿宋" w:cs="仿宋"/>
          <w:spacing w:val="13"/>
          <w:sz w:val="31"/>
          <w:szCs w:val="31"/>
        </w:rPr>
        <w:t>学生信息进行核查，确保信息准备无误；组委会将组织力量进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行</w:t>
      </w:r>
      <w:r>
        <w:rPr>
          <w:rFonts w:ascii="仿宋" w:hAnsi="仿宋" w:eastAsia="仿宋" w:cs="仿宋"/>
          <w:spacing w:val="11"/>
          <w:sz w:val="31"/>
          <w:szCs w:val="31"/>
        </w:rPr>
        <w:t>核</w:t>
      </w:r>
      <w:r>
        <w:rPr>
          <w:rFonts w:ascii="仿宋" w:hAnsi="仿宋" w:eastAsia="仿宋" w:cs="仿宋"/>
          <w:spacing w:val="8"/>
          <w:sz w:val="31"/>
          <w:szCs w:val="31"/>
        </w:rPr>
        <w:t>查，如发现信息造假，将严肃处理。</w:t>
      </w:r>
    </w:p>
    <w:p>
      <w:pPr>
        <w:spacing w:before="1" w:line="357" w:lineRule="auto"/>
        <w:ind w:left="7" w:right="4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．</w:t>
      </w:r>
      <w:r>
        <w:rPr>
          <w:rFonts w:ascii="仿宋" w:hAnsi="仿宋" w:eastAsia="仿宋" w:cs="仿宋"/>
          <w:spacing w:val="7"/>
          <w:sz w:val="31"/>
          <w:szCs w:val="31"/>
        </w:rPr>
        <w:t>领队与选手往返交通费和住宿费用自理，其他费用由主办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3"/>
          <w:sz w:val="31"/>
          <w:szCs w:val="31"/>
        </w:rPr>
        <w:t>位承担。</w:t>
      </w:r>
    </w:p>
    <w:p>
      <w:pPr>
        <w:spacing w:line="357" w:lineRule="auto"/>
        <w:ind w:left="2" w:right="4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</w:t>
      </w:r>
      <w:r>
        <w:rPr>
          <w:rFonts w:ascii="仿宋" w:hAnsi="仿宋" w:eastAsia="仿宋" w:cs="仿宋"/>
          <w:spacing w:val="-6"/>
          <w:sz w:val="31"/>
          <w:szCs w:val="31"/>
        </w:rPr>
        <w:t>．</w:t>
      </w:r>
      <w:r>
        <w:rPr>
          <w:rFonts w:ascii="仿宋" w:hAnsi="仿宋" w:eastAsia="仿宋" w:cs="仿宋"/>
          <w:spacing w:val="-4"/>
          <w:sz w:val="31"/>
          <w:szCs w:val="31"/>
        </w:rPr>
        <w:t>各</w:t>
      </w:r>
      <w:r>
        <w:rPr>
          <w:rFonts w:ascii="仿宋" w:hAnsi="仿宋" w:eastAsia="仿宋" w:cs="仿宋"/>
          <w:spacing w:val="-3"/>
          <w:sz w:val="31"/>
          <w:szCs w:val="31"/>
        </w:rPr>
        <w:t>高校学工部部长和具体负责人 ( 一名 ) 应加入湖南省第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一届高校辅导员综合育人能力提升示范观摩活动 </w:t>
      </w:r>
      <w:r>
        <w:rPr>
          <w:rFonts w:ascii="Times New Roman" w:hAnsi="Times New Roman" w:eastAsia="Times New Roman" w:cs="Times New Roman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工作群 (</w:t>
      </w:r>
      <w:r>
        <w:rPr>
          <w:rFonts w:ascii="仿宋" w:hAnsi="仿宋" w:eastAsia="仿宋" w:cs="仿宋"/>
          <w:spacing w:val="6"/>
          <w:sz w:val="31"/>
          <w:szCs w:val="31"/>
        </w:rPr>
        <w:t>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号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391733623 </w:t>
      </w:r>
      <w:r>
        <w:rPr>
          <w:rFonts w:ascii="仿宋" w:hAnsi="仿宋" w:eastAsia="仿宋" w:cs="仿宋"/>
          <w:spacing w:val="4"/>
          <w:sz w:val="31"/>
          <w:szCs w:val="31"/>
        </w:rPr>
        <w:t>) 。其他未尽事宜由组委会另行补充通知，请各高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校关注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QQ </w:t>
      </w:r>
      <w:r>
        <w:rPr>
          <w:rFonts w:ascii="仿宋" w:hAnsi="仿宋" w:eastAsia="仿宋" w:cs="仿宋"/>
          <w:spacing w:val="-1"/>
          <w:sz w:val="31"/>
          <w:szCs w:val="31"/>
        </w:rPr>
        <w:t>群通知。</w:t>
      </w:r>
    </w:p>
    <w:p>
      <w:pPr>
        <w:spacing w:before="2" w:line="239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、联系方式</w:t>
      </w:r>
    </w:p>
    <w:p>
      <w:pPr>
        <w:spacing w:before="198" w:line="291" w:lineRule="auto"/>
        <w:ind w:left="638" w:right="4437" w:firstLine="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．</w:t>
      </w:r>
      <w:r>
        <w:rPr>
          <w:rFonts w:ascii="楷体" w:hAnsi="楷体" w:eastAsia="楷体" w:cs="楷体"/>
          <w:spacing w:val="6"/>
          <w:sz w:val="31"/>
          <w:szCs w:val="31"/>
        </w:rPr>
        <w:t>省教育厅思想政治工作处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联</w:t>
      </w:r>
      <w:r>
        <w:rPr>
          <w:rFonts w:ascii="仿宋" w:hAnsi="仿宋" w:eastAsia="仿宋" w:cs="仿宋"/>
          <w:spacing w:val="8"/>
          <w:sz w:val="31"/>
          <w:szCs w:val="31"/>
        </w:rPr>
        <w:t>系人：刘晨、周友</w:t>
      </w:r>
    </w:p>
    <w:p>
      <w:pPr>
        <w:spacing w:before="223" w:line="223" w:lineRule="auto"/>
        <w:ind w:left="63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联</w:t>
      </w:r>
      <w:r>
        <w:rPr>
          <w:rFonts w:ascii="仿宋" w:hAnsi="仿宋" w:eastAsia="仿宋" w:cs="仿宋"/>
          <w:spacing w:val="-5"/>
          <w:sz w:val="31"/>
          <w:szCs w:val="31"/>
        </w:rPr>
        <w:t>系电话：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0731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－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85715329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89823585</w:t>
      </w:r>
    </w:p>
    <w:p>
      <w:pPr>
        <w:spacing w:before="224" w:line="220" w:lineRule="auto"/>
        <w:ind w:left="63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6"/>
          <w:sz w:val="31"/>
          <w:szCs w:val="31"/>
        </w:rPr>
        <w:t>．</w:t>
      </w:r>
      <w:r>
        <w:rPr>
          <w:rFonts w:ascii="楷体" w:hAnsi="楷体" w:eastAsia="楷体" w:cs="楷体"/>
          <w:spacing w:val="8"/>
          <w:sz w:val="31"/>
          <w:szCs w:val="31"/>
        </w:rPr>
        <w:t>湖南省高校辅导员工作研究会 (湖南大学)</w:t>
      </w:r>
    </w:p>
    <w:p>
      <w:pPr>
        <w:spacing w:before="233" w:line="357" w:lineRule="auto"/>
        <w:ind w:left="638" w:right="1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联</w:t>
      </w:r>
      <w:r>
        <w:rPr>
          <w:rFonts w:ascii="仿宋" w:hAnsi="仿宋" w:eastAsia="仿宋" w:cs="仿宋"/>
          <w:spacing w:val="9"/>
          <w:sz w:val="31"/>
          <w:szCs w:val="31"/>
        </w:rPr>
        <w:t>系</w:t>
      </w:r>
      <w:r>
        <w:rPr>
          <w:rFonts w:ascii="仿宋" w:hAnsi="仿宋" w:eastAsia="仿宋" w:cs="仿宋"/>
          <w:spacing w:val="8"/>
          <w:sz w:val="31"/>
          <w:szCs w:val="31"/>
        </w:rPr>
        <w:t>人：温铭 (示范观摩活动系统维护) 、曹璐 (研究会)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联系电话：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0731-88821412 </w:t>
      </w:r>
      <w:r>
        <w:rPr>
          <w:rFonts w:ascii="仿宋" w:hAnsi="仿宋" w:eastAsia="仿宋" w:cs="仿宋"/>
          <w:spacing w:val="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1837318684</w:t>
      </w:r>
      <w:r>
        <w:rPr>
          <w:rFonts w:ascii="Times New Roman" w:hAnsi="Times New Roman" w:eastAsia="Times New Roman" w:cs="Times New Roman"/>
          <w:sz w:val="31"/>
          <w:szCs w:val="31"/>
        </w:rPr>
        <w:t>7</w:t>
      </w:r>
    </w:p>
    <w:p>
      <w:pPr>
        <w:spacing w:line="221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．</w:t>
      </w:r>
      <w:r>
        <w:rPr>
          <w:rFonts w:ascii="楷体" w:hAnsi="楷体" w:eastAsia="楷体" w:cs="楷体"/>
          <w:spacing w:val="7"/>
          <w:sz w:val="31"/>
          <w:szCs w:val="31"/>
        </w:rPr>
        <w:t>湖南农业大学</w:t>
      </w:r>
    </w:p>
    <w:p>
      <w:pPr>
        <w:spacing w:before="228" w:line="222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联系人：朱佳  王方晖</w:t>
      </w:r>
    </w:p>
    <w:p>
      <w:pPr>
        <w:sectPr>
          <w:footerReference r:id="rId7" w:type="default"/>
          <w:pgSz w:w="11906" w:h="16839"/>
          <w:pgMar w:top="1431" w:right="1413" w:bottom="1312" w:left="1430" w:header="0" w:footer="952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spacing w:before="101" w:line="223" w:lineRule="auto"/>
        <w:ind w:left="6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联系电话：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15273195888      1877406280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</w:p>
    <w:p>
      <w:pPr>
        <w:spacing w:before="225" w:line="223" w:lineRule="auto"/>
        <w:ind w:left="60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真：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0731-84611473</w:t>
      </w:r>
    </w:p>
    <w:p>
      <w:pPr>
        <w:spacing w:before="177" w:line="648" w:lineRule="exact"/>
        <w:ind w:left="6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8"/>
          <w:position w:val="22"/>
          <w:sz w:val="31"/>
          <w:szCs w:val="31"/>
        </w:rPr>
        <w:t>邮</w:t>
      </w: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箱地址：</w:t>
      </w:r>
      <w:r>
        <w:rPr>
          <w:rFonts w:ascii="Times New Roman" w:hAnsi="Times New Roman" w:eastAsia="Times New Roman" w:cs="Times New Roman"/>
          <w:position w:val="22"/>
          <w:sz w:val="31"/>
          <w:szCs w:val="31"/>
        </w:rPr>
        <w:t>xsszjyk</w:t>
      </w:r>
      <w:r>
        <w:rPr>
          <w:rFonts w:ascii="Times New Roman" w:hAnsi="Times New Roman" w:eastAsia="Times New Roman" w:cs="Times New Roman"/>
          <w:spacing w:val="14"/>
          <w:position w:val="22"/>
          <w:sz w:val="31"/>
          <w:szCs w:val="31"/>
        </w:rPr>
        <w:t>@</w:t>
      </w:r>
      <w:r>
        <w:rPr>
          <w:rFonts w:ascii="Times New Roman" w:hAnsi="Times New Roman" w:eastAsia="Times New Roman" w:cs="Times New Roman"/>
          <w:position w:val="22"/>
          <w:sz w:val="31"/>
          <w:szCs w:val="31"/>
        </w:rPr>
        <w:t>hunau</w:t>
      </w:r>
      <w:r>
        <w:rPr>
          <w:rFonts w:ascii="Times New Roman" w:hAnsi="Times New Roman" w:eastAsia="Times New Roman" w:cs="Times New Roman"/>
          <w:spacing w:val="14"/>
          <w:position w:val="2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22"/>
          <w:sz w:val="31"/>
          <w:szCs w:val="31"/>
        </w:rPr>
        <w:t>edu</w:t>
      </w:r>
      <w:r>
        <w:rPr>
          <w:rFonts w:ascii="Times New Roman" w:hAnsi="Times New Roman" w:eastAsia="Times New Roman" w:cs="Times New Roman"/>
          <w:spacing w:val="14"/>
          <w:position w:val="22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22"/>
          <w:sz w:val="31"/>
          <w:szCs w:val="31"/>
        </w:rPr>
        <w:t>cn</w:t>
      </w:r>
    </w:p>
    <w:p>
      <w:pPr>
        <w:spacing w:line="221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细地址：长沙市芙蓉区农大路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2" w:lineRule="auto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附件：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</w:t>
      </w:r>
      <w:r>
        <w:rPr>
          <w:rFonts w:ascii="仿宋" w:hAnsi="仿宋" w:eastAsia="仿宋" w:cs="仿宋"/>
          <w:spacing w:val="7"/>
          <w:sz w:val="31"/>
          <w:szCs w:val="31"/>
        </w:rPr>
        <w:t>．湖南省第一届高校辅导员综合育人能力提升示范观</w:t>
      </w:r>
    </w:p>
    <w:p>
      <w:pPr>
        <w:spacing w:before="226" w:line="223" w:lineRule="auto"/>
        <w:ind w:left="20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摩活动方案</w:t>
      </w:r>
    </w:p>
    <w:p>
      <w:pPr>
        <w:spacing w:before="224" w:line="290" w:lineRule="auto"/>
        <w:ind w:left="2041" w:hanging="48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．湖南省第一届高校辅导员综合育人能力提升示范</w:t>
      </w:r>
      <w:r>
        <w:rPr>
          <w:rFonts w:ascii="仿宋" w:hAnsi="仿宋" w:eastAsia="仿宋" w:cs="仿宋"/>
          <w:spacing w:val="7"/>
          <w:sz w:val="31"/>
          <w:szCs w:val="31"/>
        </w:rPr>
        <w:t>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摩活动高校编</w:t>
      </w:r>
      <w:r>
        <w:rPr>
          <w:rFonts w:ascii="仿宋" w:hAnsi="仿宋" w:eastAsia="仿宋" w:cs="仿宋"/>
          <w:sz w:val="31"/>
          <w:szCs w:val="31"/>
        </w:rPr>
        <w:t>码</w:t>
      </w:r>
    </w:p>
    <w:p>
      <w:pPr>
        <w:spacing w:before="227" w:line="290" w:lineRule="auto"/>
        <w:ind w:left="2102" w:hanging="5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仿宋" w:hAnsi="仿宋" w:eastAsia="仿宋" w:cs="仿宋"/>
          <w:spacing w:val="7"/>
          <w:sz w:val="31"/>
          <w:szCs w:val="31"/>
        </w:rPr>
        <w:t>．湖南省第一届高校辅导员综合育人能力提升示范观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摩活动第一阶段选手名单一览</w:t>
      </w:r>
      <w:r>
        <w:rPr>
          <w:rFonts w:ascii="仿宋" w:hAnsi="仿宋" w:eastAsia="仿宋" w:cs="仿宋"/>
          <w:spacing w:val="8"/>
          <w:sz w:val="31"/>
          <w:szCs w:val="31"/>
        </w:rPr>
        <w:t>表</w:t>
      </w:r>
    </w:p>
    <w:p>
      <w:pPr>
        <w:spacing w:before="226" w:line="289" w:lineRule="auto"/>
        <w:ind w:left="2054" w:hanging="48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仿宋" w:hAnsi="仿宋" w:eastAsia="仿宋" w:cs="仿宋"/>
          <w:spacing w:val="12"/>
          <w:sz w:val="31"/>
          <w:szCs w:val="31"/>
        </w:rPr>
        <w:t>．</w:t>
      </w:r>
      <w:r>
        <w:rPr>
          <w:rFonts w:ascii="仿宋" w:hAnsi="仿宋" w:eastAsia="仿宋" w:cs="仿宋"/>
          <w:spacing w:val="7"/>
          <w:sz w:val="31"/>
          <w:szCs w:val="31"/>
        </w:rPr>
        <w:t>湖南省第一届高校辅导员综合育人能力提升示范观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摩活动选手所带学生信息统计</w:t>
      </w:r>
      <w:r>
        <w:rPr>
          <w:rFonts w:ascii="仿宋" w:hAnsi="仿宋" w:eastAsia="仿宋" w:cs="仿宋"/>
          <w:spacing w:val="8"/>
          <w:sz w:val="31"/>
          <w:szCs w:val="31"/>
        </w:rPr>
        <w:t>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222" w:lineRule="auto"/>
        <w:ind w:left="51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湖</w:t>
      </w:r>
      <w:r>
        <w:rPr>
          <w:rFonts w:ascii="仿宋" w:hAnsi="仿宋" w:eastAsia="仿宋" w:cs="仿宋"/>
          <w:spacing w:val="6"/>
          <w:sz w:val="31"/>
          <w:szCs w:val="31"/>
        </w:rPr>
        <w:t>南省教育厅</w:t>
      </w:r>
    </w:p>
    <w:p>
      <w:pPr>
        <w:spacing w:before="227" w:line="222" w:lineRule="auto"/>
        <w:ind w:left="585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31 </w:t>
      </w:r>
      <w:r>
        <w:rPr>
          <w:rFonts w:ascii="仿宋" w:hAnsi="仿宋" w:eastAsia="仿宋" w:cs="仿宋"/>
          <w:spacing w:val="-1"/>
          <w:sz w:val="31"/>
          <w:szCs w:val="31"/>
        </w:rPr>
        <w:t>日</w:t>
      </w:r>
    </w:p>
    <w:p>
      <w:pPr>
        <w:sectPr>
          <w:footerReference r:id="rId8" w:type="default"/>
          <w:pgSz w:w="11906" w:h="16839"/>
          <w:pgMar w:top="1431" w:right="1418" w:bottom="1312" w:left="1454" w:header="0" w:footer="949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spacing w:before="100" w:line="230" w:lineRule="auto"/>
        <w:ind w:left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84" w:line="208" w:lineRule="auto"/>
        <w:ind w:left="2315" w:right="796" w:hanging="153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湖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南省第一届高校辅导员综合育人能力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4"/>
          <w:sz w:val="43"/>
          <w:szCs w:val="43"/>
        </w:rPr>
        <w:t>提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升示范观摩活动方案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1" w:line="357" w:lineRule="auto"/>
        <w:ind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湖</w:t>
      </w:r>
      <w:r>
        <w:rPr>
          <w:rFonts w:ascii="仿宋" w:hAnsi="仿宋" w:eastAsia="仿宋" w:cs="仿宋"/>
          <w:spacing w:val="13"/>
          <w:sz w:val="31"/>
          <w:szCs w:val="31"/>
        </w:rPr>
        <w:t>南省第一届高校辅导员综合育人能力提升示范观摩活动由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省</w:t>
      </w:r>
      <w:r>
        <w:rPr>
          <w:rFonts w:ascii="仿宋" w:hAnsi="仿宋" w:eastAsia="仿宋" w:cs="仿宋"/>
          <w:spacing w:val="13"/>
          <w:sz w:val="31"/>
          <w:szCs w:val="31"/>
        </w:rPr>
        <w:t>委教育工委、省教育厅主办，湖南农业大学承办，省高校辅导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员</w:t>
      </w:r>
      <w:r>
        <w:rPr>
          <w:rFonts w:ascii="仿宋" w:hAnsi="仿宋" w:eastAsia="仿宋" w:cs="仿宋"/>
          <w:spacing w:val="13"/>
          <w:sz w:val="31"/>
          <w:szCs w:val="31"/>
        </w:rPr>
        <w:t>工</w:t>
      </w:r>
      <w:r>
        <w:rPr>
          <w:rFonts w:ascii="仿宋" w:hAnsi="仿宋" w:eastAsia="仿宋" w:cs="仿宋"/>
          <w:spacing w:val="8"/>
          <w:sz w:val="31"/>
          <w:szCs w:val="31"/>
        </w:rPr>
        <w:t>作研究会协办。活动分第一阶段、第二阶段进行。</w:t>
      </w:r>
    </w:p>
    <w:p>
      <w:pPr>
        <w:spacing w:line="513" w:lineRule="exact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一、组织领导</w:t>
      </w:r>
    </w:p>
    <w:p>
      <w:pPr>
        <w:spacing w:before="88" w:line="600" w:lineRule="exact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1"/>
          <w:sz w:val="31"/>
          <w:szCs w:val="31"/>
        </w:rPr>
        <w:t>本</w:t>
      </w:r>
      <w:r>
        <w:rPr>
          <w:rFonts w:ascii="仿宋" w:hAnsi="仿宋" w:eastAsia="仿宋" w:cs="仿宋"/>
          <w:spacing w:val="15"/>
          <w:position w:val="21"/>
          <w:sz w:val="31"/>
          <w:szCs w:val="31"/>
        </w:rPr>
        <w:t>次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>示范观摩活动由组委会、办公室组成。</w:t>
      </w:r>
    </w:p>
    <w:p>
      <w:pPr>
        <w:spacing w:line="241" w:lineRule="auto"/>
        <w:ind w:left="65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楷体" w:hAnsi="楷体" w:eastAsia="楷体" w:cs="楷体"/>
          <w:spacing w:val="2"/>
          <w:sz w:val="31"/>
          <w:szCs w:val="31"/>
        </w:rPr>
        <w:t>．</w:t>
      </w:r>
      <w:r>
        <w:rPr>
          <w:rFonts w:ascii="楷体" w:hAnsi="楷体" w:eastAsia="楷体" w:cs="楷体"/>
          <w:spacing w:val="1"/>
          <w:sz w:val="31"/>
          <w:szCs w:val="31"/>
        </w:rPr>
        <w:t>组委会</w:t>
      </w:r>
    </w:p>
    <w:p>
      <w:pPr>
        <w:spacing w:before="196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总顾问：夏智伦</w:t>
      </w:r>
    </w:p>
    <w:p>
      <w:pPr>
        <w:spacing w:before="227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任：罗桂香</w:t>
      </w:r>
    </w:p>
    <w:p>
      <w:pPr>
        <w:spacing w:before="226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副主任：孙  炜、吴  波</w:t>
      </w:r>
    </w:p>
    <w:p>
      <w:pPr>
        <w:spacing w:before="226" w:line="600" w:lineRule="exact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1"/>
          <w:sz w:val="31"/>
          <w:szCs w:val="31"/>
        </w:rPr>
        <w:t>成</w:t>
      </w:r>
      <w:r>
        <w:rPr>
          <w:rFonts w:ascii="仿宋" w:hAnsi="仿宋" w:eastAsia="仿宋" w:cs="仿宋"/>
          <w:spacing w:val="8"/>
          <w:position w:val="21"/>
          <w:sz w:val="31"/>
          <w:szCs w:val="31"/>
        </w:rPr>
        <w:t xml:space="preserve">  员：各高校分管学生工作的校领导</w:t>
      </w:r>
    </w:p>
    <w:p>
      <w:pPr>
        <w:spacing w:before="1" w:line="241" w:lineRule="auto"/>
        <w:ind w:left="622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楷体" w:hAnsi="楷体" w:eastAsia="楷体" w:cs="楷体"/>
          <w:spacing w:val="7"/>
          <w:sz w:val="31"/>
          <w:szCs w:val="31"/>
        </w:rPr>
        <w:t>．办公室</w:t>
      </w:r>
    </w:p>
    <w:p>
      <w:pPr>
        <w:spacing w:before="195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主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任：甘文波</w:t>
      </w:r>
    </w:p>
    <w:p>
      <w:pPr>
        <w:spacing w:before="226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副主</w:t>
      </w:r>
      <w:r>
        <w:rPr>
          <w:rFonts w:ascii="仿宋" w:hAnsi="仿宋" w:eastAsia="仿宋" w:cs="仿宋"/>
          <w:spacing w:val="-3"/>
          <w:sz w:val="31"/>
          <w:szCs w:val="31"/>
        </w:rPr>
        <w:t>任</w:t>
      </w:r>
      <w:r>
        <w:rPr>
          <w:rFonts w:ascii="仿宋" w:hAnsi="仿宋" w:eastAsia="仿宋" w:cs="仿宋"/>
          <w:spacing w:val="-2"/>
          <w:sz w:val="31"/>
          <w:szCs w:val="31"/>
        </w:rPr>
        <w:t>： 陈  解、陈义红、李  姣</w:t>
      </w:r>
    </w:p>
    <w:p>
      <w:pPr>
        <w:spacing w:before="226" w:line="224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员：各高校学工部长</w:t>
      </w:r>
    </w:p>
    <w:p>
      <w:pPr>
        <w:spacing w:before="223" w:line="416" w:lineRule="exact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9"/>
          <w:position w:val="2"/>
          <w:sz w:val="31"/>
          <w:szCs w:val="31"/>
        </w:rPr>
        <w:t>、观摩活动参与人员、活动方式、内容、规则及评分标准</w:t>
      </w:r>
    </w:p>
    <w:p>
      <w:pPr>
        <w:spacing w:before="185" w:line="221" w:lineRule="auto"/>
        <w:ind w:left="62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一 ) 第一阶段</w:t>
      </w:r>
    </w:p>
    <w:p>
      <w:pPr>
        <w:spacing w:before="230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．参与人员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: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各高校可推荐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名辅导员作为选手参加活动，如</w:t>
      </w:r>
    </w:p>
    <w:p>
      <w:pPr>
        <w:sectPr>
          <w:footerReference r:id="rId9" w:type="default"/>
          <w:pgSz w:w="11906" w:h="16839"/>
          <w:pgMar w:top="1431" w:right="1418" w:bottom="1312" w:left="1440" w:header="0" w:footer="952" w:gutter="0"/>
          <w:cols w:space="720" w:num="1"/>
        </w:sectPr>
      </w:pPr>
    </w:p>
    <w:p>
      <w:pPr>
        <w:spacing w:line="378" w:lineRule="auto"/>
        <w:rPr>
          <w:rFonts w:ascii="Arial"/>
          <w:sz w:val="21"/>
        </w:rPr>
      </w:pPr>
    </w:p>
    <w:p>
      <w:pPr>
        <w:spacing w:before="101" w:line="357" w:lineRule="auto"/>
        <w:ind w:left="16" w:right="153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无</w:t>
      </w:r>
      <w:r>
        <w:rPr>
          <w:rFonts w:ascii="仿宋" w:hAnsi="仿宋" w:eastAsia="仿宋" w:cs="仿宋"/>
          <w:spacing w:val="15"/>
          <w:sz w:val="31"/>
          <w:szCs w:val="31"/>
        </w:rPr>
        <w:t>合适人选，可不推荐。符合以下条件的高校，可推荐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5"/>
          <w:sz w:val="31"/>
          <w:szCs w:val="31"/>
        </w:rPr>
        <w:t>名辅导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员参</w:t>
      </w:r>
      <w:r>
        <w:rPr>
          <w:rFonts w:ascii="仿宋" w:hAnsi="仿宋" w:eastAsia="仿宋" w:cs="仿宋"/>
          <w:spacing w:val="5"/>
          <w:sz w:val="31"/>
          <w:szCs w:val="31"/>
        </w:rPr>
        <w:t>加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活动：在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4"/>
          <w:sz w:val="31"/>
          <w:szCs w:val="31"/>
        </w:rPr>
        <w:t>年全国高校辅导员素质能力提升骨干训练营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获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十佳标兵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”“</w:t>
      </w:r>
      <w:r>
        <w:rPr>
          <w:rFonts w:ascii="仿宋" w:hAnsi="仿宋" w:eastAsia="仿宋" w:cs="仿宋"/>
          <w:spacing w:val="4"/>
          <w:sz w:val="31"/>
          <w:szCs w:val="31"/>
        </w:rPr>
        <w:t>特别表现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等荣誉的选手所在高校；在湖南省第九届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高</w:t>
      </w:r>
      <w:r>
        <w:rPr>
          <w:rFonts w:ascii="仿宋" w:hAnsi="仿宋" w:eastAsia="仿宋" w:cs="仿宋"/>
          <w:spacing w:val="13"/>
          <w:sz w:val="31"/>
          <w:szCs w:val="31"/>
        </w:rPr>
        <w:t>校辅导员素质能力大赛决赛中获团体奖项冠军、亚军、季军的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高</w:t>
      </w:r>
      <w:r>
        <w:rPr>
          <w:rFonts w:ascii="仿宋" w:hAnsi="仿宋" w:eastAsia="仿宋" w:cs="仿宋"/>
          <w:spacing w:val="13"/>
          <w:sz w:val="31"/>
          <w:szCs w:val="31"/>
        </w:rPr>
        <w:t>校或在湖南省第九届高校辅导员素质能力大赛个人奖项获特等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奖</w:t>
      </w:r>
      <w:r>
        <w:rPr>
          <w:rFonts w:ascii="仿宋" w:hAnsi="仿宋" w:eastAsia="仿宋" w:cs="仿宋"/>
          <w:spacing w:val="6"/>
          <w:sz w:val="31"/>
          <w:szCs w:val="31"/>
        </w:rPr>
        <w:t>选手所在高校。</w:t>
      </w:r>
    </w:p>
    <w:p>
      <w:pPr>
        <w:spacing w:before="3" w:line="357" w:lineRule="auto"/>
        <w:ind w:left="1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选手从下发通知之日起需连续从事专职辅导员工作三年 (含</w:t>
      </w:r>
      <w:r>
        <w:rPr>
          <w:rFonts w:ascii="仿宋" w:hAnsi="仿宋" w:eastAsia="仿宋" w:cs="仿宋"/>
          <w:spacing w:val="4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以上，年</w:t>
      </w:r>
      <w:r>
        <w:rPr>
          <w:rFonts w:ascii="仿宋" w:hAnsi="仿宋" w:eastAsia="仿宋" w:cs="仿宋"/>
          <w:spacing w:val="-9"/>
          <w:sz w:val="31"/>
          <w:szCs w:val="31"/>
        </w:rPr>
        <w:t>龄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要求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35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岁以下 ( 即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1988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7"/>
          <w:sz w:val="31"/>
          <w:szCs w:val="31"/>
        </w:rPr>
        <w:t>日后出生 ) 。按要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求</w:t>
      </w:r>
      <w:r>
        <w:rPr>
          <w:rFonts w:ascii="仿宋" w:hAnsi="仿宋" w:eastAsia="仿宋" w:cs="仿宋"/>
          <w:spacing w:val="13"/>
          <w:sz w:val="31"/>
          <w:szCs w:val="31"/>
        </w:rPr>
        <w:t>填报《湖南省第一届高校辅导员综合育人能力提升示范观摩活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动选手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推荐表》  (见附件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) ，提交证件照 (统一为蓝底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6"/>
          <w:sz w:val="31"/>
          <w:szCs w:val="31"/>
        </w:rPr>
        <w:t>寸 ) 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工作照和生活照各一</w:t>
      </w:r>
      <w:r>
        <w:rPr>
          <w:rFonts w:ascii="仿宋" w:hAnsi="仿宋" w:eastAsia="仿宋" w:cs="仿宋"/>
          <w:spacing w:val="3"/>
          <w:sz w:val="31"/>
          <w:szCs w:val="31"/>
        </w:rPr>
        <w:t>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(像素不小于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1024*768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，格式为 </w:t>
      </w:r>
      <w:r>
        <w:rPr>
          <w:rFonts w:ascii="Times New Roman" w:hAnsi="Times New Roman" w:eastAsia="Times New Roman" w:cs="Times New Roman"/>
          <w:sz w:val="31"/>
          <w:szCs w:val="31"/>
        </w:rPr>
        <w:t>JPG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，无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化</w:t>
      </w:r>
      <w:r>
        <w:rPr>
          <w:rFonts w:ascii="仿宋" w:hAnsi="仿宋" w:eastAsia="仿宋" w:cs="仿宋"/>
          <w:spacing w:val="-11"/>
          <w:sz w:val="31"/>
          <w:szCs w:val="31"/>
        </w:rPr>
        <w:t>妆、无修饰 ) 。</w:t>
      </w:r>
    </w:p>
    <w:p>
      <w:pPr>
        <w:spacing w:before="3" w:line="357" w:lineRule="auto"/>
        <w:ind w:right="149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</w:t>
      </w:r>
      <w:r>
        <w:rPr>
          <w:rFonts w:ascii="仿宋" w:hAnsi="仿宋" w:eastAsia="仿宋" w:cs="仿宋"/>
          <w:spacing w:val="7"/>
          <w:sz w:val="31"/>
          <w:szCs w:val="31"/>
        </w:rPr>
        <w:t>教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育部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43 </w:t>
      </w:r>
      <w:r>
        <w:rPr>
          <w:rFonts w:ascii="仿宋" w:hAnsi="仿宋" w:eastAsia="仿宋" w:cs="仿宋"/>
          <w:spacing w:val="4"/>
          <w:sz w:val="31"/>
          <w:szCs w:val="31"/>
        </w:rPr>
        <w:t>号令对专职辅导员的界定，参加活动的辅导员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包括院 (系) 党委 (总支 ) 副书记、学工组长 (主任 ) 、团委 ( </w:t>
      </w:r>
      <w:r>
        <w:rPr>
          <w:rFonts w:ascii="仿宋" w:hAnsi="仿宋" w:eastAsia="仿宋" w:cs="仿宋"/>
          <w:spacing w:val="-4"/>
          <w:sz w:val="31"/>
          <w:szCs w:val="31"/>
        </w:rPr>
        <w:t>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总支) 书记等。各高校往届参加过全国辅导员素质能力大赛 (</w:t>
      </w:r>
      <w:r>
        <w:rPr>
          <w:rFonts w:ascii="仿宋" w:hAnsi="仿宋" w:eastAsia="仿宋" w:cs="仿宋"/>
          <w:spacing w:val="9"/>
          <w:sz w:val="31"/>
          <w:szCs w:val="31"/>
        </w:rPr>
        <w:t>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括</w:t>
      </w:r>
      <w:r>
        <w:rPr>
          <w:rFonts w:ascii="仿宋" w:hAnsi="仿宋" w:eastAsia="仿宋" w:cs="仿宋"/>
          <w:spacing w:val="13"/>
          <w:sz w:val="31"/>
          <w:szCs w:val="31"/>
        </w:rPr>
        <w:t>全国高校辅导员素质能力提升骨干训练营) 的辅导员、获得过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湖南省历届辅导员素质能力大赛决赛特等奖以及获得过国家或</w:t>
      </w:r>
      <w:r>
        <w:rPr>
          <w:rFonts w:ascii="仿宋" w:hAnsi="仿宋" w:eastAsia="仿宋" w:cs="仿宋"/>
          <w:spacing w:val="8"/>
          <w:sz w:val="31"/>
          <w:szCs w:val="31"/>
        </w:rPr>
        <w:t>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南省辅导员年度人物、最美辅导员称号的辅导员不再代表高校</w:t>
      </w:r>
      <w:r>
        <w:rPr>
          <w:rFonts w:ascii="仿宋" w:hAnsi="仿宋" w:eastAsia="仿宋" w:cs="仿宋"/>
          <w:spacing w:val="8"/>
          <w:sz w:val="31"/>
          <w:szCs w:val="31"/>
        </w:rPr>
        <w:t>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加</w:t>
      </w:r>
      <w:r>
        <w:rPr>
          <w:rFonts w:ascii="仿宋" w:hAnsi="仿宋" w:eastAsia="仿宋" w:cs="仿宋"/>
          <w:spacing w:val="7"/>
          <w:sz w:val="31"/>
          <w:szCs w:val="31"/>
        </w:rPr>
        <w:t>本次活动。</w:t>
      </w:r>
    </w:p>
    <w:p>
      <w:pPr>
        <w:spacing w:line="22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．</w:t>
      </w:r>
      <w:r>
        <w:rPr>
          <w:rFonts w:ascii="仿宋" w:hAnsi="仿宋" w:eastAsia="仿宋" w:cs="仿宋"/>
          <w:sz w:val="31"/>
          <w:szCs w:val="31"/>
        </w:rPr>
        <w:t>活动方式、 内容、规则及评分标准</w:t>
      </w:r>
    </w:p>
    <w:p>
      <w:pPr>
        <w:spacing w:before="226" w:line="222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) 活动方式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:</w:t>
      </w:r>
      <w:r>
        <w:rPr>
          <w:rFonts w:ascii="仿宋" w:hAnsi="仿宋" w:eastAsia="仿宋" w:cs="仿宋"/>
          <w:spacing w:val="5"/>
          <w:sz w:val="31"/>
          <w:szCs w:val="31"/>
        </w:rPr>
        <w:t>包括基础知识测试和描述定位二个环节</w:t>
      </w:r>
    </w:p>
    <w:p>
      <w:pPr>
        <w:spacing w:before="228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活动第一阶段本科院校、高职高专院校一起进行。基础知</w:t>
      </w:r>
      <w:r>
        <w:rPr>
          <w:rFonts w:ascii="仿宋" w:hAnsi="仿宋" w:eastAsia="仿宋" w:cs="仿宋"/>
          <w:spacing w:val="11"/>
          <w:sz w:val="31"/>
          <w:szCs w:val="31"/>
        </w:rPr>
        <w:t>识</w:t>
      </w:r>
    </w:p>
    <w:p>
      <w:pPr>
        <w:sectPr>
          <w:footerReference r:id="rId10" w:type="default"/>
          <w:pgSz w:w="11906" w:h="16839"/>
          <w:pgMar w:top="1431" w:right="1264" w:bottom="1312" w:left="1420" w:header="0" w:footer="952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spacing w:before="101" w:line="220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测试在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1-2 </w:t>
      </w:r>
      <w:r>
        <w:rPr>
          <w:rFonts w:ascii="仿宋" w:hAnsi="仿宋" w:eastAsia="仿宋" w:cs="仿宋"/>
          <w:spacing w:val="1"/>
          <w:sz w:val="31"/>
          <w:szCs w:val="31"/>
        </w:rPr>
        <w:t>个会场同时进行；描述定位分三个会场进行，选手依</w:t>
      </w:r>
      <w:r>
        <w:rPr>
          <w:rFonts w:ascii="仿宋" w:hAnsi="仿宋" w:eastAsia="仿宋" w:cs="仿宋"/>
          <w:sz w:val="31"/>
          <w:szCs w:val="31"/>
        </w:rPr>
        <w:t>据</w:t>
      </w:r>
    </w:p>
    <w:p>
      <w:pPr>
        <w:spacing w:before="230"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抽</w:t>
      </w:r>
      <w:r>
        <w:rPr>
          <w:rFonts w:ascii="仿宋" w:hAnsi="仿宋" w:eastAsia="仿宋" w:cs="仿宋"/>
          <w:spacing w:val="7"/>
          <w:sz w:val="31"/>
          <w:szCs w:val="31"/>
        </w:rPr>
        <w:t>签决定所在会场。</w:t>
      </w:r>
    </w:p>
    <w:p>
      <w:pPr>
        <w:spacing w:line="22" w:lineRule="exact"/>
      </w:pPr>
    </w:p>
    <w:tbl>
      <w:tblPr>
        <w:tblStyle w:val="4"/>
        <w:tblW w:w="9043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4"/>
        <w:gridCol w:w="72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043" w:type="dxa"/>
            <w:gridSpan w:val="2"/>
            <w:vAlign w:val="top"/>
          </w:tcPr>
          <w:p>
            <w:pPr>
              <w:spacing w:before="147" w:line="218" w:lineRule="auto"/>
              <w:ind w:left="25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第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一阶段活动安排 ( 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 xml:space="preserve">5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 xml:space="preserve">22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4" w:type="dxa"/>
            <w:vAlign w:val="top"/>
          </w:tcPr>
          <w:p>
            <w:pPr>
              <w:spacing w:before="189" w:line="189" w:lineRule="auto"/>
              <w:ind w:left="2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8:30- 11:00</w:t>
            </w:r>
          </w:p>
        </w:tc>
        <w:tc>
          <w:tcPr>
            <w:tcW w:w="7249" w:type="dxa"/>
            <w:vAlign w:val="top"/>
          </w:tcPr>
          <w:p>
            <w:pPr>
              <w:spacing w:before="144" w:line="218" w:lineRule="auto"/>
              <w:ind w:left="30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手报名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4" w:type="dxa"/>
            <w:vAlign w:val="top"/>
          </w:tcPr>
          <w:p>
            <w:pPr>
              <w:spacing w:before="192" w:line="189" w:lineRule="auto"/>
              <w:ind w:left="6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1:30</w:t>
            </w:r>
          </w:p>
        </w:tc>
        <w:tc>
          <w:tcPr>
            <w:tcW w:w="7249" w:type="dxa"/>
            <w:vAlign w:val="top"/>
          </w:tcPr>
          <w:p>
            <w:pPr>
              <w:spacing w:before="144" w:line="218" w:lineRule="auto"/>
              <w:ind w:left="27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召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开领队会议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4" w:type="dxa"/>
            <w:vAlign w:val="top"/>
          </w:tcPr>
          <w:p>
            <w:pPr>
              <w:spacing w:before="192" w:line="189" w:lineRule="auto"/>
              <w:ind w:left="2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4:00- 15:30</w:t>
            </w:r>
          </w:p>
        </w:tc>
        <w:tc>
          <w:tcPr>
            <w:tcW w:w="7249" w:type="dxa"/>
            <w:vAlign w:val="top"/>
          </w:tcPr>
          <w:p>
            <w:pPr>
              <w:spacing w:before="146" w:line="219" w:lineRule="auto"/>
              <w:ind w:left="27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基础知识测</w:t>
            </w:r>
            <w:r>
              <w:rPr>
                <w:rFonts w:ascii="仿宋" w:hAnsi="仿宋" w:eastAsia="仿宋" w:cs="仿宋"/>
                <w:sz w:val="28"/>
                <w:szCs w:val="28"/>
              </w:rPr>
              <w:t>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794" w:type="dxa"/>
            <w:vAlign w:val="top"/>
          </w:tcPr>
          <w:p>
            <w:pPr>
              <w:spacing w:before="194" w:line="189" w:lineRule="auto"/>
              <w:ind w:left="2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6:00- 18:00</w:t>
            </w:r>
          </w:p>
        </w:tc>
        <w:tc>
          <w:tcPr>
            <w:tcW w:w="7249" w:type="dxa"/>
            <w:vAlign w:val="top"/>
          </w:tcPr>
          <w:p>
            <w:pPr>
              <w:spacing w:before="147" w:line="217" w:lineRule="auto"/>
              <w:ind w:left="30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描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述定位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94" w:type="dxa"/>
            <w:vAlign w:val="top"/>
          </w:tcPr>
          <w:p>
            <w:pPr>
              <w:spacing w:before="273" w:line="189" w:lineRule="auto"/>
              <w:ind w:left="60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9:30</w:t>
            </w:r>
          </w:p>
        </w:tc>
        <w:tc>
          <w:tcPr>
            <w:tcW w:w="7249" w:type="dxa"/>
            <w:vAlign w:val="top"/>
          </w:tcPr>
          <w:p>
            <w:pPr>
              <w:spacing w:before="46" w:line="227" w:lineRule="auto"/>
              <w:ind w:left="138" w:right="107" w:hanging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公布第一阶段成绩及前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32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名选手名单。召开进入前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32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高校领队与选手会议。</w:t>
            </w:r>
          </w:p>
        </w:tc>
      </w:tr>
    </w:tbl>
    <w:p>
      <w:pPr>
        <w:spacing w:before="210"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</w:t>
      </w:r>
      <w:r>
        <w:rPr>
          <w:rFonts w:ascii="仿宋" w:hAnsi="仿宋" w:eastAsia="仿宋" w:cs="仿宋"/>
          <w:spacing w:val="18"/>
          <w:sz w:val="31"/>
          <w:szCs w:val="31"/>
        </w:rPr>
        <w:t>) 活动内容、规则与评分标准</w:t>
      </w:r>
    </w:p>
    <w:p>
      <w:pPr>
        <w:spacing w:before="228" w:line="357" w:lineRule="auto"/>
        <w:ind w:right="95" w:firstLine="645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①</w:t>
      </w:r>
      <w:r>
        <w:rPr>
          <w:rFonts w:ascii="仿宋" w:hAnsi="仿宋" w:eastAsia="仿宋" w:cs="仿宋"/>
          <w:spacing w:val="17"/>
          <w:sz w:val="31"/>
          <w:szCs w:val="31"/>
        </w:rPr>
        <w:t>基</w:t>
      </w:r>
      <w:r>
        <w:rPr>
          <w:rFonts w:ascii="仿宋" w:hAnsi="仿宋" w:eastAsia="仿宋" w:cs="仿宋"/>
          <w:spacing w:val="13"/>
          <w:sz w:val="31"/>
          <w:szCs w:val="31"/>
        </w:rPr>
        <w:t>础知识测试：采用闭卷笔试方式进行，主要考察辅导员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对</w:t>
      </w:r>
      <w:r>
        <w:rPr>
          <w:rFonts w:ascii="仿宋" w:hAnsi="仿宋" w:eastAsia="仿宋" w:cs="仿宋"/>
          <w:spacing w:val="16"/>
          <w:sz w:val="31"/>
          <w:szCs w:val="31"/>
        </w:rPr>
        <w:t>相</w:t>
      </w:r>
      <w:r>
        <w:rPr>
          <w:rFonts w:ascii="仿宋" w:hAnsi="仿宋" w:eastAsia="仿宋" w:cs="仿宋"/>
          <w:spacing w:val="13"/>
          <w:sz w:val="31"/>
          <w:szCs w:val="31"/>
        </w:rPr>
        <w:t>关知识的掌握程度。测试内容主要包括党的创新理论、路线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方针政策；</w:t>
      </w:r>
      <w:r>
        <w:rPr>
          <w:rFonts w:ascii="仿宋" w:hAnsi="仿宋" w:eastAsia="仿宋" w:cs="仿宋"/>
          <w:spacing w:val="2"/>
          <w:sz w:val="31"/>
          <w:szCs w:val="31"/>
        </w:rPr>
        <w:t>党史、新中国史、 改革开放史、社会主义发展史、 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华</w:t>
      </w:r>
      <w:r>
        <w:rPr>
          <w:rFonts w:ascii="仿宋" w:hAnsi="仿宋" w:eastAsia="仿宋" w:cs="仿宋"/>
          <w:spacing w:val="16"/>
          <w:sz w:val="31"/>
          <w:szCs w:val="31"/>
        </w:rPr>
        <w:t>民</w:t>
      </w:r>
      <w:r>
        <w:rPr>
          <w:rFonts w:ascii="仿宋" w:hAnsi="仿宋" w:eastAsia="仿宋" w:cs="仿宋"/>
          <w:spacing w:val="13"/>
          <w:sz w:val="31"/>
          <w:szCs w:val="31"/>
        </w:rPr>
        <w:t>族发展史；党和国家关于高校思想政治工作的重要会议及文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件精</w:t>
      </w:r>
      <w:r>
        <w:rPr>
          <w:rFonts w:ascii="仿宋" w:hAnsi="仿宋" w:eastAsia="仿宋" w:cs="仿宋"/>
          <w:spacing w:val="13"/>
          <w:sz w:val="31"/>
          <w:szCs w:val="31"/>
        </w:rPr>
        <w:t>神</w:t>
      </w:r>
      <w:r>
        <w:rPr>
          <w:rFonts w:ascii="仿宋" w:hAnsi="仿宋" w:eastAsia="仿宋" w:cs="仿宋"/>
          <w:spacing w:val="7"/>
          <w:sz w:val="31"/>
          <w:szCs w:val="31"/>
        </w:rPr>
        <w:t>；辅导员业务素质和专业知识； 时事政治等。题型含主观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题和客观题，时间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0 </w:t>
      </w:r>
      <w:r>
        <w:rPr>
          <w:rFonts w:ascii="仿宋" w:hAnsi="仿宋" w:eastAsia="仿宋" w:cs="仿宋"/>
          <w:sz w:val="31"/>
          <w:szCs w:val="31"/>
        </w:rPr>
        <w:t xml:space="preserve">分钟，总分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100 </w:t>
      </w:r>
      <w:r>
        <w:rPr>
          <w:rFonts w:ascii="仿宋" w:hAnsi="仿宋" w:eastAsia="仿宋" w:cs="仿宋"/>
          <w:sz w:val="31"/>
          <w:szCs w:val="31"/>
        </w:rPr>
        <w:t>分。</w:t>
      </w:r>
    </w:p>
    <w:p>
      <w:pPr>
        <w:spacing w:before="3" w:line="357" w:lineRule="auto"/>
        <w:ind w:left="2" w:right="95" w:firstLine="641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6"/>
          <w:sz w:val="31"/>
          <w:szCs w:val="31"/>
        </w:rPr>
        <w:t>②</w:t>
      </w:r>
      <w:r>
        <w:rPr>
          <w:rFonts w:ascii="仿宋" w:hAnsi="仿宋" w:eastAsia="仿宋" w:cs="仿宋"/>
          <w:spacing w:val="15"/>
          <w:sz w:val="31"/>
          <w:szCs w:val="31"/>
        </w:rPr>
        <w:t>描</w:t>
      </w:r>
      <w:r>
        <w:rPr>
          <w:rFonts w:ascii="仿宋" w:hAnsi="仿宋" w:eastAsia="仿宋" w:cs="仿宋"/>
          <w:spacing w:val="13"/>
          <w:sz w:val="31"/>
          <w:szCs w:val="31"/>
        </w:rPr>
        <w:t>述定位：主要考察辅导员对所带学生基本情况的熟悉程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。此环节每位选手需提交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5"/>
          <w:sz w:val="31"/>
          <w:szCs w:val="31"/>
        </w:rPr>
        <w:t>名所带学生的基本信息，以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ascii="仿宋" w:hAnsi="仿宋" w:eastAsia="仿宋" w:cs="仿宋"/>
          <w:spacing w:val="5"/>
          <w:sz w:val="31"/>
          <w:szCs w:val="31"/>
        </w:rPr>
        <w:t>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编</w:t>
      </w:r>
      <w:r>
        <w:rPr>
          <w:rFonts w:ascii="仿宋" w:hAnsi="仿宋" w:eastAsia="仿宋" w:cs="仿宋"/>
          <w:spacing w:val="11"/>
          <w:sz w:val="31"/>
          <w:szCs w:val="31"/>
        </w:rPr>
        <w:t>码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_</w:t>
      </w:r>
      <w:r>
        <w:rPr>
          <w:rFonts w:ascii="仿宋" w:hAnsi="仿宋" w:eastAsia="仿宋" w:cs="仿宋"/>
          <w:spacing w:val="11"/>
          <w:sz w:val="31"/>
          <w:szCs w:val="31"/>
        </w:rPr>
        <w:t>学生序号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”</w:t>
      </w:r>
      <w:r>
        <w:rPr>
          <w:rFonts w:ascii="仿宋" w:hAnsi="仿宋" w:eastAsia="仿宋" w:cs="仿宋"/>
          <w:spacing w:val="11"/>
          <w:sz w:val="31"/>
          <w:szCs w:val="31"/>
        </w:rPr>
        <w:t>的格式命名。(学校编码见附件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</w:t>
      </w:r>
      <w:r>
        <w:rPr>
          <w:rFonts w:ascii="仿宋" w:hAnsi="仿宋" w:eastAsia="仿宋" w:cs="仿宋"/>
          <w:spacing w:val="11"/>
          <w:sz w:val="31"/>
          <w:szCs w:val="31"/>
        </w:rPr>
        <w:t>)。</w:t>
      </w:r>
    </w:p>
    <w:p>
      <w:pPr>
        <w:spacing w:line="352" w:lineRule="auto"/>
        <w:ind w:left="8" w:firstLine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由选手提供本人所带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1"/>
          <w:sz w:val="31"/>
          <w:szCs w:val="31"/>
        </w:rPr>
        <w:t>名学生</w:t>
      </w:r>
      <w:r>
        <w:rPr>
          <w:rFonts w:ascii="仿宋" w:hAnsi="仿宋" w:eastAsia="仿宋" w:cs="仿宋"/>
          <w:sz w:val="31"/>
          <w:szCs w:val="31"/>
        </w:rPr>
        <w:t xml:space="preserve">的基本情况资料 (包括姓名、 </w:t>
      </w:r>
      <w:r>
        <w:rPr>
          <w:rFonts w:ascii="仿宋" w:hAnsi="仿宋" w:eastAsia="仿宋" w:cs="仿宋"/>
          <w:spacing w:val="8"/>
          <w:sz w:val="31"/>
          <w:szCs w:val="31"/>
        </w:rPr>
        <w:t>专业班级、政治面貌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&lt;</w:t>
      </w:r>
      <w:r>
        <w:rPr>
          <w:rFonts w:ascii="仿宋" w:hAnsi="仿宋" w:eastAsia="仿宋" w:cs="仿宋"/>
          <w:spacing w:val="8"/>
          <w:sz w:val="31"/>
          <w:szCs w:val="31"/>
        </w:rPr>
        <w:t>中共 (预备) 党员、共青团员、群众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&gt;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任</w:t>
      </w:r>
      <w:r>
        <w:rPr>
          <w:rFonts w:ascii="仿宋" w:hAnsi="仿宋" w:eastAsia="仿宋" w:cs="仿宋"/>
          <w:spacing w:val="7"/>
          <w:sz w:val="31"/>
          <w:szCs w:val="31"/>
        </w:rPr>
        <w:t>职</w:t>
      </w:r>
      <w:r>
        <w:rPr>
          <w:rFonts w:ascii="仿宋" w:hAnsi="仿宋" w:eastAsia="仿宋" w:cs="仿宋"/>
          <w:spacing w:val="5"/>
          <w:sz w:val="31"/>
          <w:szCs w:val="31"/>
        </w:rPr>
        <w:t>务、家庭住址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&lt;</w:t>
      </w:r>
      <w:r>
        <w:rPr>
          <w:rFonts w:ascii="仿宋" w:hAnsi="仿宋" w:eastAsia="仿宋" w:cs="仿宋"/>
          <w:spacing w:val="5"/>
          <w:sz w:val="31"/>
          <w:szCs w:val="31"/>
        </w:rPr>
        <w:t>具体到乡镇或街道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&gt;</w:t>
      </w:r>
      <w:r>
        <w:rPr>
          <w:rFonts w:ascii="仿宋" w:hAnsi="仿宋" w:eastAsia="仿宋" w:cs="仿宋"/>
          <w:spacing w:val="5"/>
          <w:sz w:val="31"/>
          <w:szCs w:val="31"/>
        </w:rPr>
        <w:t>、家庭经济情况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&lt;</w:t>
      </w:r>
      <w:r>
        <w:rPr>
          <w:rFonts w:ascii="仿宋" w:hAnsi="仿宋" w:eastAsia="仿宋" w:cs="仿宋"/>
          <w:spacing w:val="5"/>
          <w:sz w:val="31"/>
          <w:szCs w:val="31"/>
        </w:rPr>
        <w:t>分非家庭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经</w:t>
      </w:r>
      <w:r>
        <w:rPr>
          <w:rFonts w:ascii="仿宋" w:hAnsi="仿宋" w:eastAsia="仿宋" w:cs="仿宋"/>
          <w:spacing w:val="13"/>
          <w:sz w:val="31"/>
          <w:szCs w:val="31"/>
        </w:rPr>
        <w:t>济困难学生、贷款生、家庭经济困难学生、家庭经济特别困难</w:t>
      </w:r>
    </w:p>
    <w:p>
      <w:pPr>
        <w:sectPr>
          <w:footerReference r:id="rId11" w:type="default"/>
          <w:pgSz w:w="11906" w:h="16839"/>
          <w:pgMar w:top="1431" w:right="1323" w:bottom="1312" w:left="1427" w:header="0" w:footer="953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418" w:lineRule="exact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2"/>
          <w:sz w:val="31"/>
          <w:szCs w:val="31"/>
        </w:rPr>
        <w:t>学生四个层次</w:t>
      </w: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 xml:space="preserve">&gt; </w:t>
      </w:r>
      <w:r>
        <w:rPr>
          <w:rFonts w:ascii="仿宋" w:hAnsi="仿宋" w:eastAsia="仿宋" w:cs="仿宋"/>
          <w:spacing w:val="-1"/>
          <w:position w:val="2"/>
          <w:sz w:val="31"/>
          <w:szCs w:val="31"/>
        </w:rPr>
        <w:t>、</w:t>
      </w:r>
      <w:r>
        <w:rPr>
          <w:rFonts w:ascii="仿宋" w:hAnsi="仿宋" w:eastAsia="仿宋" w:cs="仿宋"/>
          <w:position w:val="2"/>
          <w:sz w:val="31"/>
          <w:szCs w:val="31"/>
        </w:rPr>
        <w:t>奖惩情况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&lt;</w:t>
      </w:r>
      <w:r>
        <w:rPr>
          <w:rFonts w:ascii="仿宋" w:hAnsi="仿宋" w:eastAsia="仿宋" w:cs="仿宋"/>
          <w:position w:val="2"/>
          <w:sz w:val="31"/>
          <w:szCs w:val="31"/>
        </w:rPr>
        <w:t>何种奖惩，限校级及以上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 xml:space="preserve">&gt; </w:t>
      </w:r>
      <w:r>
        <w:rPr>
          <w:rFonts w:ascii="仿宋" w:hAnsi="仿宋" w:eastAsia="仿宋" w:cs="仿宋"/>
          <w:position w:val="2"/>
          <w:sz w:val="31"/>
          <w:szCs w:val="31"/>
        </w:rPr>
        <w:t>、学习情况</w:t>
      </w:r>
    </w:p>
    <w:p>
      <w:pPr>
        <w:spacing w:before="184" w:line="360" w:lineRule="auto"/>
        <w:ind w:left="6" w:right="1" w:hanging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&lt;</w:t>
      </w:r>
      <w:r>
        <w:rPr>
          <w:rFonts w:ascii="仿宋" w:hAnsi="仿宋" w:eastAsia="仿宋" w:cs="仿宋"/>
          <w:spacing w:val="-6"/>
          <w:sz w:val="31"/>
          <w:szCs w:val="31"/>
        </w:rPr>
        <w:t>分优秀、 良好、 中等、 困难四个层次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&gt; </w:t>
      </w:r>
      <w:r>
        <w:rPr>
          <w:rFonts w:ascii="仿宋" w:hAnsi="仿宋" w:eastAsia="仿宋" w:cs="仿宋"/>
          <w:spacing w:val="-6"/>
          <w:sz w:val="31"/>
          <w:szCs w:val="31"/>
        </w:rPr>
        <w:t>、寝室号码等九项基本信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息 ) ，随机抽取选手所带的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名学生信息进行测试，选手可查看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条学生资料 (系统随机提供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条，选手自选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条 ) ，如不</w:t>
      </w:r>
      <w:r>
        <w:rPr>
          <w:rFonts w:ascii="仿宋" w:hAnsi="仿宋" w:eastAsia="仿宋" w:cs="仿宋"/>
          <w:sz w:val="31"/>
          <w:szCs w:val="31"/>
        </w:rPr>
        <w:t xml:space="preserve">能答出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学生姓名，则可选择继续由系统随机提供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0"/>
          <w:sz w:val="31"/>
          <w:szCs w:val="31"/>
        </w:rPr>
        <w:t>条资料，依此类推，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直到</w:t>
      </w:r>
      <w:r>
        <w:rPr>
          <w:rFonts w:ascii="仿宋" w:hAnsi="仿宋" w:eastAsia="仿宋" w:cs="仿宋"/>
          <w:spacing w:val="9"/>
          <w:sz w:val="31"/>
          <w:szCs w:val="31"/>
        </w:rPr>
        <w:t>选</w:t>
      </w:r>
      <w:r>
        <w:rPr>
          <w:rFonts w:ascii="仿宋" w:hAnsi="仿宋" w:eastAsia="仿宋" w:cs="仿宋"/>
          <w:spacing w:val="7"/>
          <w:sz w:val="31"/>
          <w:szCs w:val="31"/>
        </w:rPr>
        <w:t>手准确答出具体学生姓名为止， 以剩余的信息条数计算成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绩，每识别一个学生限时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分钟。每个参赛选手识别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名学生</w:t>
      </w:r>
      <w:r>
        <w:rPr>
          <w:rFonts w:ascii="仿宋" w:hAnsi="仿宋" w:eastAsia="仿宋" w:cs="仿宋"/>
          <w:spacing w:val="6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每个学生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分 ( 三条信息内识别出学生得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2"/>
          <w:sz w:val="31"/>
          <w:szCs w:val="31"/>
        </w:rPr>
        <w:t>分，每多一</w:t>
      </w:r>
      <w:r>
        <w:rPr>
          <w:rFonts w:ascii="仿宋" w:hAnsi="仿宋" w:eastAsia="仿宋" w:cs="仿宋"/>
          <w:spacing w:val="1"/>
          <w:sz w:val="31"/>
          <w:szCs w:val="31"/>
        </w:rPr>
        <w:t>条</w:t>
      </w:r>
      <w:r>
        <w:rPr>
          <w:rFonts w:ascii="仿宋" w:hAnsi="仿宋" w:eastAsia="仿宋" w:cs="仿宋"/>
          <w:sz w:val="31"/>
          <w:szCs w:val="31"/>
        </w:rPr>
        <w:t xml:space="preserve">减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12"/>
          <w:sz w:val="31"/>
          <w:szCs w:val="31"/>
        </w:rPr>
        <w:t>分，</w:t>
      </w:r>
      <w:r>
        <w:rPr>
          <w:rFonts w:ascii="仿宋" w:hAnsi="仿宋" w:eastAsia="仿宋" w:cs="仿宋"/>
          <w:spacing w:val="9"/>
          <w:sz w:val="31"/>
          <w:szCs w:val="31"/>
        </w:rPr>
        <w:t>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时或答不出学生姓名得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分) ，总分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6"/>
          <w:sz w:val="31"/>
          <w:szCs w:val="31"/>
        </w:rPr>
        <w:t>分。请各高校填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写</w:t>
      </w:r>
      <w:r>
        <w:rPr>
          <w:rFonts w:ascii="仿宋" w:hAnsi="仿宋" w:eastAsia="仿宋" w:cs="仿宋"/>
          <w:spacing w:val="13"/>
          <w:sz w:val="31"/>
          <w:szCs w:val="31"/>
        </w:rPr>
        <w:t>《湖南省第一届高校辅导员综合育人能力提升示范观摩活动辅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导员学生信息统计表》  (见附件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</w:t>
      </w:r>
      <w:r>
        <w:rPr>
          <w:rFonts w:ascii="仿宋" w:hAnsi="仿宋" w:eastAsia="仿宋" w:cs="仿宋"/>
          <w:spacing w:val="-1"/>
          <w:sz w:val="31"/>
          <w:szCs w:val="31"/>
        </w:rPr>
        <w:t>) ，</w:t>
      </w:r>
      <w:r>
        <w:rPr>
          <w:rFonts w:ascii="仿宋" w:hAnsi="仿宋" w:eastAsia="仿宋" w:cs="仿宋"/>
          <w:sz w:val="31"/>
          <w:szCs w:val="31"/>
        </w:rPr>
        <w:t xml:space="preserve">在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17 </w:t>
      </w:r>
      <w:r>
        <w:rPr>
          <w:rFonts w:ascii="仿宋" w:hAnsi="仿宋" w:eastAsia="仿宋" w:cs="仿宋"/>
          <w:sz w:val="31"/>
          <w:szCs w:val="31"/>
        </w:rPr>
        <w:t xml:space="preserve">日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16:00  </w:t>
      </w:r>
      <w:r>
        <w:rPr>
          <w:rFonts w:ascii="仿宋" w:hAnsi="仿宋" w:eastAsia="仿宋" w:cs="仿宋"/>
          <w:sz w:val="31"/>
          <w:szCs w:val="31"/>
        </w:rPr>
        <w:t>前将该</w:t>
      </w:r>
    </w:p>
    <w:p>
      <w:pPr>
        <w:spacing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表</w:t>
      </w:r>
      <w:r>
        <w:rPr>
          <w:rFonts w:ascii="仿宋" w:hAnsi="仿宋" w:eastAsia="仿宋" w:cs="仿宋"/>
          <w:spacing w:val="9"/>
          <w:sz w:val="31"/>
          <w:szCs w:val="31"/>
        </w:rPr>
        <w:t>通过网络上传至湖南省高校辅导员素质能力大赛系统。</w:t>
      </w:r>
    </w:p>
    <w:p>
      <w:pPr>
        <w:spacing w:before="179" w:line="372" w:lineRule="auto"/>
        <w:ind w:left="20" w:right="2" w:firstLine="627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③</w:t>
      </w:r>
      <w:r>
        <w:rPr>
          <w:rFonts w:ascii="仿宋" w:hAnsi="仿宋" w:eastAsia="仿宋" w:cs="仿宋"/>
          <w:spacing w:val="18"/>
          <w:sz w:val="31"/>
          <w:szCs w:val="31"/>
        </w:rPr>
        <w:t>第一 阶段选手最终计分办法： 基础知识测试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+</w:t>
      </w:r>
      <w:r>
        <w:rPr>
          <w:rFonts w:ascii="仿宋" w:hAnsi="仿宋" w:eastAsia="仿宋" w:cs="仿宋"/>
          <w:spacing w:val="18"/>
          <w:sz w:val="31"/>
          <w:szCs w:val="31"/>
        </w:rPr>
        <w:t>描述定位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×4</w:t>
      </w:r>
      <w:r>
        <w:rPr>
          <w:rFonts w:ascii="Times New Roman" w:hAnsi="Times New Roman" w:eastAsia="Times New Roman" w:cs="Times New Roman"/>
          <w:sz w:val="31"/>
          <w:szCs w:val="31"/>
        </w:rPr>
        <w:t>5%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221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0"/>
          <w:sz w:val="31"/>
          <w:szCs w:val="31"/>
        </w:rPr>
        <w:t>(</w:t>
      </w:r>
      <w:r>
        <w:rPr>
          <w:rFonts w:ascii="楷体" w:hAnsi="楷体" w:eastAsia="楷体" w:cs="楷体"/>
          <w:spacing w:val="27"/>
          <w:sz w:val="31"/>
          <w:szCs w:val="31"/>
        </w:rPr>
        <w:t>二) 第二阶段</w:t>
      </w:r>
    </w:p>
    <w:p>
      <w:pPr>
        <w:spacing w:before="224" w:line="360" w:lineRule="auto"/>
        <w:ind w:left="10" w:right="2" w:firstLine="65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．参与人员：第一阶段的前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32 </w:t>
      </w:r>
      <w:r>
        <w:rPr>
          <w:rFonts w:ascii="仿宋" w:hAnsi="仿宋" w:eastAsia="仿宋" w:cs="仿宋"/>
          <w:spacing w:val="9"/>
          <w:sz w:val="31"/>
          <w:szCs w:val="31"/>
        </w:rPr>
        <w:t>名进入本阶段。承办高校</w:t>
      </w:r>
      <w:r>
        <w:rPr>
          <w:rFonts w:ascii="仿宋" w:hAnsi="仿宋" w:eastAsia="仿宋" w:cs="仿宋"/>
          <w:spacing w:val="4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湖</w:t>
      </w:r>
      <w:r>
        <w:rPr>
          <w:rFonts w:ascii="仿宋" w:hAnsi="仿宋" w:eastAsia="仿宋" w:cs="仿宋"/>
          <w:spacing w:val="13"/>
          <w:sz w:val="31"/>
          <w:szCs w:val="31"/>
        </w:rPr>
        <w:t>南省高校辅导员工作研究会会长单位所在高校直接进入第二阶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段</w:t>
      </w:r>
      <w:r>
        <w:rPr>
          <w:rFonts w:ascii="仿宋" w:hAnsi="仿宋" w:eastAsia="仿宋" w:cs="仿宋"/>
          <w:spacing w:val="13"/>
          <w:sz w:val="31"/>
          <w:szCs w:val="31"/>
        </w:rPr>
        <w:t>活动，若承办高校和湖南省高校辅导员工作研究会会长单位所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在高校</w:t>
      </w:r>
      <w:r>
        <w:rPr>
          <w:rFonts w:ascii="仿宋" w:hAnsi="仿宋" w:eastAsia="仿宋" w:cs="仿宋"/>
          <w:spacing w:val="8"/>
          <w:sz w:val="31"/>
          <w:szCs w:val="31"/>
        </w:rPr>
        <w:t>参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赛选手成绩进入前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32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名，则取第一阶段活动的前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32 </w:t>
      </w:r>
      <w:r>
        <w:rPr>
          <w:rFonts w:ascii="仿宋" w:hAnsi="仿宋" w:eastAsia="仿宋" w:cs="仿宋"/>
          <w:spacing w:val="6"/>
          <w:sz w:val="31"/>
          <w:szCs w:val="31"/>
        </w:rPr>
        <w:t>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选</w:t>
      </w:r>
      <w:r>
        <w:rPr>
          <w:rFonts w:ascii="仿宋" w:hAnsi="仿宋" w:eastAsia="仿宋" w:cs="仿宋"/>
          <w:spacing w:val="13"/>
          <w:sz w:val="31"/>
          <w:szCs w:val="31"/>
        </w:rPr>
        <w:t>手参加第二阶段活动；若承办高校和湖南省高校辅导员工作研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究会会</w:t>
      </w:r>
      <w:r>
        <w:rPr>
          <w:rFonts w:ascii="仿宋" w:hAnsi="仿宋" w:eastAsia="仿宋" w:cs="仿宋"/>
          <w:spacing w:val="6"/>
          <w:sz w:val="31"/>
          <w:szCs w:val="31"/>
        </w:rPr>
        <w:t>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单位所在高校的选手第一阶段成绩未进入前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32 </w:t>
      </w:r>
      <w:r>
        <w:rPr>
          <w:rFonts w:ascii="仿宋" w:hAnsi="仿宋" w:eastAsia="仿宋" w:cs="仿宋"/>
          <w:spacing w:val="4"/>
          <w:sz w:val="31"/>
          <w:szCs w:val="31"/>
        </w:rPr>
        <w:t>名，则取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第一阶段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活动成绩前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4"/>
          <w:sz w:val="31"/>
          <w:szCs w:val="31"/>
        </w:rPr>
        <w:t>名选手参加第二阶段活动。具体活动规则</w:t>
      </w:r>
    </w:p>
    <w:p>
      <w:pPr>
        <w:sectPr>
          <w:footerReference r:id="rId12" w:type="default"/>
          <w:pgSz w:w="11906" w:h="16839"/>
          <w:pgMar w:top="1431" w:right="1415" w:bottom="1312" w:left="1424" w:header="0" w:footer="952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spacing w:before="101" w:line="222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由组委会办公室解释和裁决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27" w:line="222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．</w:t>
      </w:r>
      <w:r>
        <w:rPr>
          <w:rFonts w:ascii="仿宋" w:hAnsi="仿宋" w:eastAsia="仿宋" w:cs="仿宋"/>
          <w:sz w:val="31"/>
          <w:szCs w:val="31"/>
        </w:rPr>
        <w:t>活动方式、 内容、规则及评分标准</w:t>
      </w:r>
    </w:p>
    <w:p>
      <w:pPr>
        <w:spacing w:before="224" w:line="363" w:lineRule="auto"/>
        <w:ind w:left="5" w:right="1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) 比赛方式：对标第九届全国高校辅导员素质能力大赛和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湖南</w:t>
      </w:r>
      <w:r>
        <w:rPr>
          <w:rFonts w:ascii="仿宋" w:hAnsi="仿宋" w:eastAsia="仿宋" w:cs="仿宋"/>
          <w:spacing w:val="11"/>
          <w:sz w:val="31"/>
          <w:szCs w:val="31"/>
        </w:rPr>
        <w:t>省</w:t>
      </w:r>
      <w:r>
        <w:rPr>
          <w:rFonts w:ascii="仿宋" w:hAnsi="仿宋" w:eastAsia="仿宋" w:cs="仿宋"/>
          <w:spacing w:val="7"/>
          <w:sz w:val="31"/>
          <w:szCs w:val="31"/>
        </w:rPr>
        <w:t>辅导员队伍建设实际进行设计，分二个环节， 即谈心谈话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环</w:t>
      </w:r>
      <w:r>
        <w:rPr>
          <w:rFonts w:ascii="仿宋" w:hAnsi="仿宋" w:eastAsia="仿宋" w:cs="仿宋"/>
          <w:spacing w:val="7"/>
          <w:sz w:val="31"/>
          <w:szCs w:val="31"/>
        </w:rPr>
        <w:t>节、案例研讨环节。</w:t>
      </w:r>
    </w:p>
    <w:p>
      <w:pPr>
        <w:spacing w:before="4" w:line="641" w:lineRule="exact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4"/>
          <w:sz w:val="31"/>
          <w:szCs w:val="31"/>
        </w:rPr>
        <w:t>本</w:t>
      </w:r>
      <w:r>
        <w:rPr>
          <w:rFonts w:ascii="仿宋" w:hAnsi="仿宋" w:eastAsia="仿宋" w:cs="仿宋"/>
          <w:spacing w:val="9"/>
          <w:position w:val="24"/>
          <w:sz w:val="31"/>
          <w:szCs w:val="31"/>
        </w:rPr>
        <w:t>科</w:t>
      </w:r>
      <w:r>
        <w:rPr>
          <w:rFonts w:ascii="仿宋" w:hAnsi="仿宋" w:eastAsia="仿宋" w:cs="仿宋"/>
          <w:spacing w:val="7"/>
          <w:position w:val="24"/>
          <w:sz w:val="31"/>
          <w:szCs w:val="31"/>
        </w:rPr>
        <w:t>院校、高职高专院校选手一起进行。 两个环节所有选手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都</w:t>
      </w:r>
      <w:r>
        <w:rPr>
          <w:rFonts w:ascii="仿宋" w:hAnsi="仿宋" w:eastAsia="仿宋" w:cs="仿宋"/>
          <w:spacing w:val="9"/>
          <w:sz w:val="31"/>
          <w:szCs w:val="31"/>
        </w:rPr>
        <w:t>在同一个会场进行，选手依据抽签决定出场顺序。</w:t>
      </w:r>
    </w:p>
    <w:p>
      <w:pPr>
        <w:spacing w:before="239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具</w:t>
      </w:r>
      <w:r>
        <w:rPr>
          <w:rFonts w:ascii="仿宋" w:hAnsi="仿宋" w:eastAsia="仿宋" w:cs="仿宋"/>
          <w:spacing w:val="5"/>
          <w:sz w:val="31"/>
          <w:szCs w:val="31"/>
        </w:rPr>
        <w:t>体安排如下：</w:t>
      </w:r>
    </w:p>
    <w:p>
      <w:pPr>
        <w:spacing w:line="18" w:lineRule="exact"/>
      </w:pPr>
    </w:p>
    <w:tbl>
      <w:tblPr>
        <w:tblStyle w:val="4"/>
        <w:tblW w:w="8526" w:type="dxa"/>
        <w:tblInd w:w="26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9"/>
        <w:gridCol w:w="4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26" w:type="dxa"/>
            <w:gridSpan w:val="2"/>
            <w:vAlign w:val="top"/>
          </w:tcPr>
          <w:p>
            <w:pPr>
              <w:spacing w:before="140" w:line="216" w:lineRule="auto"/>
              <w:ind w:left="1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第二阶段活动及闭幕式安排 (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5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23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日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-25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日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79" w:type="dxa"/>
            <w:vAlign w:val="top"/>
          </w:tcPr>
          <w:p>
            <w:pPr>
              <w:spacing w:before="136" w:line="219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23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08:00-08:30</w:t>
            </w:r>
          </w:p>
        </w:tc>
        <w:tc>
          <w:tcPr>
            <w:tcW w:w="4447" w:type="dxa"/>
            <w:vAlign w:val="top"/>
          </w:tcPr>
          <w:p>
            <w:pPr>
              <w:spacing w:before="137" w:line="217" w:lineRule="auto"/>
              <w:ind w:left="1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谈心谈话环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节抽签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79" w:type="dxa"/>
            <w:vAlign w:val="top"/>
          </w:tcPr>
          <w:p>
            <w:pPr>
              <w:spacing w:before="136" w:line="219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23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08:30- 12:00</w:t>
            </w:r>
          </w:p>
        </w:tc>
        <w:tc>
          <w:tcPr>
            <w:tcW w:w="4447" w:type="dxa"/>
            <w:vAlign w:val="top"/>
          </w:tcPr>
          <w:p>
            <w:pPr>
              <w:spacing w:before="136" w:line="219" w:lineRule="auto"/>
              <w:ind w:left="16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谈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心谈话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79" w:type="dxa"/>
            <w:vAlign w:val="top"/>
          </w:tcPr>
          <w:p>
            <w:pPr>
              <w:spacing w:before="136" w:line="219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23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14:30- 17:30</w:t>
            </w:r>
          </w:p>
        </w:tc>
        <w:tc>
          <w:tcPr>
            <w:tcW w:w="4447" w:type="dxa"/>
            <w:vAlign w:val="top"/>
          </w:tcPr>
          <w:p>
            <w:pPr>
              <w:spacing w:before="136" w:line="219" w:lineRule="auto"/>
              <w:ind w:left="16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谈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心谈话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079" w:type="dxa"/>
            <w:vAlign w:val="top"/>
          </w:tcPr>
          <w:p>
            <w:pPr>
              <w:spacing w:before="139" w:line="219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24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08:00-08:30</w:t>
            </w:r>
          </w:p>
        </w:tc>
        <w:tc>
          <w:tcPr>
            <w:tcW w:w="4447" w:type="dxa"/>
            <w:vAlign w:val="top"/>
          </w:tcPr>
          <w:p>
            <w:pPr>
              <w:spacing w:before="140" w:line="217" w:lineRule="auto"/>
              <w:ind w:left="11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案例研讨环节抽签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79" w:type="dxa"/>
            <w:vAlign w:val="top"/>
          </w:tcPr>
          <w:p>
            <w:pPr>
              <w:spacing w:before="139" w:line="219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24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08:30- 12:00</w:t>
            </w:r>
          </w:p>
        </w:tc>
        <w:tc>
          <w:tcPr>
            <w:tcW w:w="4447" w:type="dxa"/>
            <w:vAlign w:val="top"/>
          </w:tcPr>
          <w:p>
            <w:pPr>
              <w:spacing w:before="139" w:line="219" w:lineRule="auto"/>
              <w:ind w:left="16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例研讨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079" w:type="dxa"/>
            <w:vAlign w:val="top"/>
          </w:tcPr>
          <w:p>
            <w:pPr>
              <w:spacing w:before="138" w:line="219" w:lineRule="auto"/>
              <w:ind w:left="7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24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14:30- 17:30</w:t>
            </w:r>
          </w:p>
        </w:tc>
        <w:tc>
          <w:tcPr>
            <w:tcW w:w="4447" w:type="dxa"/>
            <w:vAlign w:val="top"/>
          </w:tcPr>
          <w:p>
            <w:pPr>
              <w:spacing w:before="138" w:line="219" w:lineRule="auto"/>
              <w:ind w:left="16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例研讨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079" w:type="dxa"/>
            <w:vAlign w:val="top"/>
          </w:tcPr>
          <w:p>
            <w:pPr>
              <w:spacing w:before="140" w:line="219" w:lineRule="auto"/>
              <w:ind w:left="112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5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25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日 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9:00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>-</w:t>
            </w:r>
          </w:p>
        </w:tc>
        <w:tc>
          <w:tcPr>
            <w:tcW w:w="4447" w:type="dxa"/>
            <w:vAlign w:val="top"/>
          </w:tcPr>
          <w:p>
            <w:pPr>
              <w:spacing w:before="141" w:line="216" w:lineRule="auto"/>
              <w:ind w:left="183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闭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幕式</w:t>
            </w:r>
          </w:p>
        </w:tc>
      </w:tr>
    </w:tbl>
    <w:p>
      <w:pPr>
        <w:spacing w:before="209" w:line="222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2</w:t>
      </w:r>
      <w:r>
        <w:rPr>
          <w:rFonts w:ascii="仿宋" w:hAnsi="仿宋" w:eastAsia="仿宋" w:cs="仿宋"/>
          <w:spacing w:val="20"/>
          <w:sz w:val="31"/>
          <w:szCs w:val="31"/>
        </w:rPr>
        <w:t>) 活动内容与规则：</w:t>
      </w:r>
    </w:p>
    <w:p>
      <w:pPr>
        <w:spacing w:before="226" w:line="223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①</w:t>
      </w:r>
      <w:r>
        <w:rPr>
          <w:rFonts w:ascii="仿宋" w:hAnsi="仿宋" w:eastAsia="仿宋" w:cs="仿宋"/>
          <w:spacing w:val="8"/>
          <w:sz w:val="31"/>
          <w:szCs w:val="31"/>
        </w:rPr>
        <w:t>谈心谈</w:t>
      </w:r>
      <w:r>
        <w:rPr>
          <w:rFonts w:ascii="仿宋" w:hAnsi="仿宋" w:eastAsia="仿宋" w:cs="仿宋"/>
          <w:spacing w:val="7"/>
          <w:sz w:val="31"/>
          <w:szCs w:val="31"/>
        </w:rPr>
        <w:t>话</w:t>
      </w:r>
    </w:p>
    <w:p>
      <w:pPr>
        <w:spacing w:before="227" w:line="357" w:lineRule="auto"/>
        <w:ind w:left="8" w:right="1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主要</w:t>
      </w:r>
      <w:r>
        <w:rPr>
          <w:rFonts w:ascii="仿宋" w:hAnsi="仿宋" w:eastAsia="仿宋" w:cs="仿宋"/>
          <w:spacing w:val="8"/>
          <w:sz w:val="31"/>
          <w:szCs w:val="31"/>
        </w:rPr>
        <w:t>考</w:t>
      </w:r>
      <w:r>
        <w:rPr>
          <w:rFonts w:ascii="仿宋" w:hAnsi="仿宋" w:eastAsia="仿宋" w:cs="仿宋"/>
          <w:spacing w:val="6"/>
          <w:sz w:val="31"/>
          <w:szCs w:val="31"/>
        </w:rPr>
        <w:t>察辅导员对学生特征、学生成长成才规律的了解把握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程</w:t>
      </w:r>
      <w:r>
        <w:rPr>
          <w:rFonts w:ascii="仿宋" w:hAnsi="仿宋" w:eastAsia="仿宋" w:cs="仿宋"/>
          <w:spacing w:val="-12"/>
          <w:sz w:val="31"/>
          <w:szCs w:val="31"/>
        </w:rPr>
        <w:t>度</w:t>
      </w:r>
      <w:r>
        <w:rPr>
          <w:rFonts w:ascii="仿宋" w:hAnsi="仿宋" w:eastAsia="仿宋" w:cs="仿宋"/>
          <w:spacing w:val="-8"/>
          <w:sz w:val="31"/>
          <w:szCs w:val="31"/>
        </w:rPr>
        <w:t>，对学生的教育引导能力、解决理论困惑和实际问题的能力等。</w:t>
      </w:r>
    </w:p>
    <w:p>
      <w:pPr>
        <w:spacing w:before="1" w:line="357" w:lineRule="auto"/>
        <w:ind w:left="8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II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.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选手在活动前抽 </w:t>
      </w:r>
      <w:r>
        <w:rPr>
          <w:rFonts w:ascii="Times New Roman" w:hAnsi="Times New Roman" w:eastAsia="Times New Roman" w:cs="Times New Roman"/>
          <w:sz w:val="31"/>
          <w:szCs w:val="31"/>
        </w:rPr>
        <w:t>AB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角签位以及上场顺序，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选手和 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选手互换</w:t>
      </w:r>
      <w:r>
        <w:rPr>
          <w:rFonts w:ascii="仿宋" w:hAnsi="仿宋" w:eastAsia="仿宋" w:cs="仿宋"/>
          <w:spacing w:val="1"/>
          <w:sz w:val="31"/>
          <w:szCs w:val="31"/>
        </w:rPr>
        <w:t>角色，互为谈心谈话对象， 以此类推。</w:t>
      </w:r>
    </w:p>
    <w:p>
      <w:pPr>
        <w:spacing w:before="1" w:line="221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III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心谈话环节由选手现场提前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7"/>
          <w:sz w:val="31"/>
          <w:szCs w:val="31"/>
        </w:rPr>
        <w:t>分钟抽取题目，并根据题</w:t>
      </w:r>
    </w:p>
    <w:p>
      <w:pPr>
        <w:sectPr>
          <w:footerReference r:id="rId13" w:type="default"/>
          <w:pgSz w:w="11906" w:h="16839"/>
          <w:pgMar w:top="1431" w:right="1416" w:bottom="1312" w:left="1425" w:header="0" w:footer="953" w:gutter="0"/>
          <w:cols w:space="720" w:num="1"/>
        </w:sectPr>
      </w:pPr>
    </w:p>
    <w:p>
      <w:pPr>
        <w:spacing w:line="376" w:lineRule="auto"/>
        <w:rPr>
          <w:rFonts w:ascii="Arial"/>
          <w:sz w:val="21"/>
        </w:rPr>
      </w:pPr>
    </w:p>
    <w:p>
      <w:pPr>
        <w:spacing w:before="101" w:line="357" w:lineRule="auto"/>
        <w:ind w:left="14" w:right="57" w:firstLine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目对应</w:t>
      </w:r>
      <w:r>
        <w:rPr>
          <w:rFonts w:ascii="仿宋" w:hAnsi="仿宋" w:eastAsia="仿宋" w:cs="仿宋"/>
          <w:spacing w:val="9"/>
          <w:sz w:val="31"/>
          <w:szCs w:val="31"/>
        </w:rPr>
        <w:t>的</w:t>
      </w:r>
      <w:r>
        <w:rPr>
          <w:rFonts w:ascii="仿宋" w:hAnsi="仿宋" w:eastAsia="仿宋" w:cs="仿宋"/>
          <w:spacing w:val="5"/>
          <w:sz w:val="31"/>
          <w:szCs w:val="31"/>
        </w:rPr>
        <w:t>学生背景资料进行准备。选手根据现场题目要求， 以情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景</w:t>
      </w:r>
      <w:r>
        <w:rPr>
          <w:rFonts w:ascii="仿宋" w:hAnsi="仿宋" w:eastAsia="仿宋" w:cs="仿宋"/>
          <w:spacing w:val="7"/>
          <w:sz w:val="31"/>
          <w:szCs w:val="31"/>
        </w:rPr>
        <w:t>再现的方式开展谈心谈话。</w:t>
      </w:r>
    </w:p>
    <w:p>
      <w:pPr>
        <w:spacing w:line="222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IV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评委现场打分，成绩现场公布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27" w:line="357" w:lineRule="auto"/>
        <w:ind w:left="3" w:right="60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V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每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组选手分别限时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分钟，在结束前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分钟和结束时有现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场</w:t>
      </w:r>
      <w:r>
        <w:rPr>
          <w:rFonts w:ascii="仿宋" w:hAnsi="仿宋" w:eastAsia="仿宋" w:cs="仿宋"/>
          <w:spacing w:val="8"/>
          <w:sz w:val="31"/>
          <w:szCs w:val="31"/>
        </w:rPr>
        <w:t>提示，时间到时必须停止比赛。</w:t>
      </w:r>
    </w:p>
    <w:p>
      <w:pPr>
        <w:spacing w:line="357" w:lineRule="auto"/>
        <w:ind w:left="8" w:right="57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VI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谈</w:t>
      </w:r>
      <w:r>
        <w:rPr>
          <w:rFonts w:ascii="仿宋" w:hAnsi="仿宋" w:eastAsia="仿宋" w:cs="仿宋"/>
          <w:spacing w:val="10"/>
          <w:sz w:val="31"/>
          <w:szCs w:val="31"/>
        </w:rPr>
        <w:t>话结束后，选手需结合谈话情况进行简短总结，分析存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在问</w:t>
      </w:r>
      <w:r>
        <w:rPr>
          <w:rFonts w:ascii="仿宋" w:hAnsi="仿宋" w:eastAsia="仿宋" w:cs="仿宋"/>
          <w:spacing w:val="8"/>
          <w:sz w:val="31"/>
          <w:szCs w:val="31"/>
        </w:rPr>
        <w:t>题</w:t>
      </w:r>
      <w:r>
        <w:rPr>
          <w:rFonts w:ascii="仿宋" w:hAnsi="仿宋" w:eastAsia="仿宋" w:cs="仿宋"/>
          <w:spacing w:val="7"/>
          <w:sz w:val="31"/>
          <w:szCs w:val="31"/>
        </w:rPr>
        <w:t>与改进措施，评委视情对选手进行提问。 总结与回答问题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总限时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分钟，评委提出问题的时间不计算在内。</w:t>
      </w:r>
    </w:p>
    <w:p>
      <w:pPr>
        <w:spacing w:line="223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②</w:t>
      </w:r>
      <w:r>
        <w:rPr>
          <w:rFonts w:ascii="仿宋" w:hAnsi="仿宋" w:eastAsia="仿宋" w:cs="仿宋"/>
          <w:spacing w:val="8"/>
          <w:sz w:val="31"/>
          <w:szCs w:val="31"/>
        </w:rPr>
        <w:t>案例研讨</w:t>
      </w:r>
    </w:p>
    <w:p>
      <w:pPr>
        <w:spacing w:before="227" w:line="357" w:lineRule="auto"/>
        <w:ind w:left="8" w:right="57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12"/>
          <w:sz w:val="31"/>
          <w:szCs w:val="31"/>
        </w:rPr>
        <w:t>主要</w:t>
      </w:r>
      <w:r>
        <w:rPr>
          <w:rFonts w:ascii="仿宋" w:hAnsi="仿宋" w:eastAsia="仿宋" w:cs="仿宋"/>
          <w:spacing w:val="8"/>
          <w:sz w:val="31"/>
          <w:szCs w:val="31"/>
        </w:rPr>
        <w:t>考</w:t>
      </w:r>
      <w:r>
        <w:rPr>
          <w:rFonts w:ascii="仿宋" w:hAnsi="仿宋" w:eastAsia="仿宋" w:cs="仿宋"/>
          <w:spacing w:val="6"/>
          <w:sz w:val="31"/>
          <w:szCs w:val="31"/>
        </w:rPr>
        <w:t>察辅导员综合运用理论分析问题、研判问题、解决问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题</w:t>
      </w:r>
      <w:r>
        <w:rPr>
          <w:rFonts w:ascii="仿宋" w:hAnsi="仿宋" w:eastAsia="仿宋" w:cs="仿宋"/>
          <w:spacing w:val="4"/>
          <w:sz w:val="31"/>
          <w:szCs w:val="31"/>
        </w:rPr>
        <w:t>的能力。</w:t>
      </w:r>
    </w:p>
    <w:p>
      <w:pPr>
        <w:spacing w:before="1" w:line="357" w:lineRule="auto"/>
        <w:ind w:left="10" w:right="57" w:firstLine="6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II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选手在活动前抽取 </w:t>
      </w:r>
      <w:r>
        <w:rPr>
          <w:rFonts w:ascii="Times New Roman" w:hAnsi="Times New Roman" w:eastAsia="Times New Roman" w:cs="Times New Roman"/>
          <w:sz w:val="31"/>
          <w:szCs w:val="31"/>
        </w:rPr>
        <w:t>AB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角签位以及上场顺序，活动前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1"/>
          <w:sz w:val="31"/>
          <w:szCs w:val="31"/>
        </w:rPr>
        <w:t>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钟分别抽取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道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案例，活动前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2"/>
          <w:sz w:val="31"/>
          <w:szCs w:val="31"/>
        </w:rPr>
        <w:t>分钟查看对方抽取的案例。</w:t>
      </w:r>
    </w:p>
    <w:p>
      <w:pPr>
        <w:spacing w:before="3" w:line="357" w:lineRule="auto"/>
        <w:ind w:right="56" w:firstLine="6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III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2"/>
          <w:sz w:val="31"/>
          <w:szCs w:val="31"/>
        </w:rPr>
        <w:t>活动以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我提问，你回答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的方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式开展， 由 </w:t>
      </w:r>
      <w:r>
        <w:rPr>
          <w:rFonts w:ascii="Times New Roman" w:hAnsi="Times New Roman" w:eastAsia="Times New Roman" w:cs="Times New Roman"/>
          <w:sz w:val="31"/>
          <w:szCs w:val="31"/>
        </w:rPr>
        <w:t>AB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选手围绕案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例共同辨析原因、研讨对策、总结规律。首先由 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选手根据 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选手抽取的案例进行提问，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选手作答，随后由 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选手</w:t>
      </w:r>
      <w:r>
        <w:rPr>
          <w:rFonts w:ascii="仿宋" w:hAnsi="仿宋" w:eastAsia="仿宋" w:cs="仿宋"/>
          <w:spacing w:val="1"/>
          <w:sz w:val="31"/>
          <w:szCs w:val="31"/>
        </w:rPr>
        <w:t>根</w:t>
      </w:r>
      <w:r>
        <w:rPr>
          <w:rFonts w:ascii="仿宋" w:hAnsi="仿宋" w:eastAsia="仿宋" w:cs="仿宋"/>
          <w:sz w:val="31"/>
          <w:szCs w:val="31"/>
        </w:rPr>
        <w:t xml:space="preserve">据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A1 </w:t>
      </w:r>
      <w:r>
        <w:rPr>
          <w:rFonts w:ascii="仿宋" w:hAnsi="仿宋" w:eastAsia="仿宋" w:cs="仿宋"/>
          <w:spacing w:val="4"/>
          <w:sz w:val="31"/>
          <w:szCs w:val="31"/>
        </w:rPr>
        <w:t>选手抽取的</w:t>
      </w:r>
      <w:r>
        <w:rPr>
          <w:rFonts w:ascii="仿宋" w:hAnsi="仿宋" w:eastAsia="仿宋" w:cs="仿宋"/>
          <w:spacing w:val="3"/>
          <w:sz w:val="31"/>
          <w:szCs w:val="31"/>
        </w:rPr>
        <w:t>案</w:t>
      </w:r>
      <w:r>
        <w:rPr>
          <w:rFonts w:ascii="仿宋" w:hAnsi="仿宋" w:eastAsia="仿宋" w:cs="仿宋"/>
          <w:spacing w:val="2"/>
          <w:sz w:val="31"/>
          <w:szCs w:val="31"/>
        </w:rPr>
        <w:t>例进行提问，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选手作答， 以此类推。</w:t>
      </w:r>
    </w:p>
    <w:p>
      <w:pPr>
        <w:spacing w:before="1" w:line="357" w:lineRule="auto"/>
        <w:ind w:left="7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IV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评委结合提问质量和作答情况分别对选手进行评分，提问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6"/>
          <w:sz w:val="31"/>
          <w:szCs w:val="31"/>
        </w:rPr>
        <w:t>分</w:t>
      </w:r>
      <w:r>
        <w:rPr>
          <w:rFonts w:ascii="仿宋" w:hAnsi="仿宋" w:eastAsia="仿宋" w:cs="仿宋"/>
          <w:spacing w:val="-17"/>
          <w:sz w:val="31"/>
          <w:szCs w:val="31"/>
        </w:rPr>
        <w:t>数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占比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30% </w:t>
      </w:r>
      <w:r>
        <w:rPr>
          <w:rFonts w:ascii="仿宋" w:hAnsi="仿宋" w:eastAsia="仿宋" w:cs="仿宋"/>
          <w:spacing w:val="-13"/>
          <w:sz w:val="31"/>
          <w:szCs w:val="31"/>
        </w:rPr>
        <w:t xml:space="preserve">，作答分数占比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70%</w:t>
      </w:r>
      <w:r>
        <w:rPr>
          <w:rFonts w:ascii="仿宋" w:hAnsi="仿宋" w:eastAsia="仿宋" w:cs="仿宋"/>
          <w:spacing w:val="-13"/>
          <w:sz w:val="31"/>
          <w:szCs w:val="31"/>
        </w:rPr>
        <w:t>。评委现场打分，成绩现场公布。</w:t>
      </w:r>
    </w:p>
    <w:p>
      <w:pPr>
        <w:spacing w:before="3" w:line="362" w:lineRule="auto"/>
        <w:ind w:left="13" w:right="60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V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案例研讨环节的提问时间限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分钟，结束前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2"/>
          <w:sz w:val="31"/>
          <w:szCs w:val="31"/>
        </w:rPr>
        <w:t>秒钟和时间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到时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有现场提示，时间到时必须停止；作答时间限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9"/>
          <w:sz w:val="31"/>
          <w:szCs w:val="31"/>
        </w:rPr>
        <w:t>分钟，结束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前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分钟和时间到时有现场提示，时间到时必须停止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ectPr>
          <w:footerReference r:id="rId14" w:type="default"/>
          <w:pgSz w:w="11906" w:h="16839"/>
          <w:pgMar w:top="1431" w:right="1360" w:bottom="1312" w:left="1425" w:header="0" w:footer="952" w:gutter="0"/>
          <w:cols w:space="720" w:num="1"/>
        </w:sectPr>
      </w:pPr>
    </w:p>
    <w:p>
      <w:pPr>
        <w:spacing w:line="375" w:lineRule="auto"/>
        <w:rPr>
          <w:rFonts w:ascii="Arial"/>
          <w:sz w:val="21"/>
        </w:rPr>
      </w:pPr>
    </w:p>
    <w:p>
      <w:pPr>
        <w:spacing w:before="101" w:line="224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2"/>
          <w:sz w:val="31"/>
          <w:szCs w:val="31"/>
        </w:rPr>
        <w:t>) 记</w:t>
      </w:r>
      <w:r>
        <w:rPr>
          <w:rFonts w:ascii="仿宋" w:hAnsi="仿宋" w:eastAsia="仿宋" w:cs="仿宋"/>
          <w:spacing w:val="-1"/>
          <w:sz w:val="31"/>
          <w:szCs w:val="31"/>
        </w:rPr>
        <w:t>分办法</w:t>
      </w:r>
    </w:p>
    <w:p>
      <w:pPr>
        <w:spacing w:before="223" w:line="223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①</w:t>
      </w:r>
      <w:r>
        <w:rPr>
          <w:rFonts w:ascii="仿宋" w:hAnsi="仿宋" w:eastAsia="仿宋" w:cs="仿宋"/>
          <w:spacing w:val="8"/>
          <w:sz w:val="31"/>
          <w:szCs w:val="31"/>
        </w:rPr>
        <w:t>评委评</w:t>
      </w:r>
      <w:r>
        <w:rPr>
          <w:rFonts w:ascii="仿宋" w:hAnsi="仿宋" w:eastAsia="仿宋" w:cs="仿宋"/>
          <w:spacing w:val="7"/>
          <w:sz w:val="31"/>
          <w:szCs w:val="31"/>
        </w:rPr>
        <w:t>分</w:t>
      </w:r>
    </w:p>
    <w:p>
      <w:pPr>
        <w:spacing w:before="225" w:line="222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10"/>
          <w:sz w:val="31"/>
          <w:szCs w:val="31"/>
        </w:rPr>
        <w:t>选手</w:t>
      </w:r>
      <w:r>
        <w:rPr>
          <w:rFonts w:ascii="仿宋" w:hAnsi="仿宋" w:eastAsia="仿宋" w:cs="仿宋"/>
          <w:spacing w:val="9"/>
          <w:sz w:val="31"/>
          <w:szCs w:val="31"/>
        </w:rPr>
        <w:t>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分采用评委集体评分的方式，每个项目总分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5"/>
          <w:sz w:val="31"/>
          <w:szCs w:val="31"/>
        </w:rPr>
        <w:t>分。</w:t>
      </w:r>
    </w:p>
    <w:p>
      <w:pPr>
        <w:spacing w:before="227" w:line="357" w:lineRule="auto"/>
        <w:ind w:left="10" w:right="149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II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.</w:t>
      </w:r>
      <w:r>
        <w:rPr>
          <w:rFonts w:ascii="仿宋" w:hAnsi="仿宋" w:eastAsia="仿宋" w:cs="仿宋"/>
          <w:spacing w:val="16"/>
          <w:sz w:val="31"/>
          <w:szCs w:val="31"/>
        </w:rPr>
        <w:t>谈</w:t>
      </w:r>
      <w:r>
        <w:rPr>
          <w:rFonts w:ascii="仿宋" w:hAnsi="仿宋" w:eastAsia="仿宋" w:cs="仿宋"/>
          <w:spacing w:val="13"/>
          <w:sz w:val="31"/>
          <w:szCs w:val="31"/>
        </w:rPr>
        <w:t>心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谈话、案例研讨环节评委人数为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8"/>
          <w:sz w:val="31"/>
          <w:szCs w:val="31"/>
        </w:rPr>
        <w:t>人，去掉最高分、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最</w:t>
      </w:r>
      <w:r>
        <w:rPr>
          <w:rFonts w:ascii="仿宋" w:hAnsi="仿宋" w:eastAsia="仿宋" w:cs="仿宋"/>
          <w:spacing w:val="15"/>
          <w:sz w:val="31"/>
          <w:szCs w:val="31"/>
        </w:rPr>
        <w:t>低</w:t>
      </w:r>
      <w:r>
        <w:rPr>
          <w:rFonts w:ascii="仿宋" w:hAnsi="仿宋" w:eastAsia="仿宋" w:cs="仿宋"/>
          <w:spacing w:val="8"/>
          <w:sz w:val="31"/>
          <w:szCs w:val="31"/>
        </w:rPr>
        <w:t>分后取平均分。所有分数均保留到小数点后三位。</w:t>
      </w:r>
    </w:p>
    <w:p>
      <w:pPr>
        <w:spacing w:line="223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②</w:t>
      </w:r>
      <w:r>
        <w:rPr>
          <w:rFonts w:ascii="仿宋" w:hAnsi="仿宋" w:eastAsia="仿宋" w:cs="仿宋"/>
          <w:spacing w:val="8"/>
          <w:sz w:val="31"/>
          <w:szCs w:val="31"/>
        </w:rPr>
        <w:t>选手得分</w:t>
      </w:r>
    </w:p>
    <w:p>
      <w:pPr>
        <w:spacing w:before="175" w:line="362" w:lineRule="auto"/>
        <w:ind w:left="6" w:right="8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选</w:t>
      </w:r>
      <w:r>
        <w:rPr>
          <w:rFonts w:ascii="仿宋" w:hAnsi="仿宋" w:eastAsia="仿宋" w:cs="仿宋"/>
          <w:spacing w:val="13"/>
          <w:sz w:val="31"/>
          <w:szCs w:val="31"/>
        </w:rPr>
        <w:t>手最终得分的计算方法为：第一阶段得分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×20%+</w:t>
      </w:r>
      <w:r>
        <w:rPr>
          <w:rFonts w:ascii="仿宋" w:hAnsi="仿宋" w:eastAsia="仿宋" w:cs="仿宋"/>
          <w:spacing w:val="13"/>
          <w:sz w:val="31"/>
          <w:szCs w:val="31"/>
        </w:rPr>
        <w:t>谈心谈话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得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×40%+</w:t>
      </w:r>
      <w:r>
        <w:rPr>
          <w:rFonts w:ascii="仿宋" w:hAnsi="仿宋" w:eastAsia="仿宋" w:cs="仿宋"/>
          <w:spacing w:val="8"/>
          <w:sz w:val="31"/>
          <w:szCs w:val="31"/>
        </w:rPr>
        <w:t>案例研讨得分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×40%</w:t>
      </w:r>
      <w:r>
        <w:rPr>
          <w:rFonts w:ascii="仿宋" w:hAnsi="仿宋" w:eastAsia="仿宋" w:cs="仿宋"/>
          <w:spacing w:val="8"/>
          <w:sz w:val="31"/>
          <w:szCs w:val="31"/>
        </w:rPr>
        <w:t>。成绩并列者则依次比较选手第一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阶</w:t>
      </w:r>
      <w:r>
        <w:rPr>
          <w:rFonts w:ascii="仿宋" w:hAnsi="仿宋" w:eastAsia="仿宋" w:cs="仿宋"/>
          <w:spacing w:val="13"/>
          <w:sz w:val="31"/>
          <w:szCs w:val="31"/>
        </w:rPr>
        <w:t>段成绩、谈心谈话、案例研讨等环节的总分，直至确定排名先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后</w:t>
      </w:r>
      <w:r>
        <w:rPr>
          <w:rFonts w:ascii="仿宋" w:hAnsi="仿宋" w:eastAsia="仿宋" w:cs="仿宋"/>
          <w:spacing w:val="14"/>
          <w:sz w:val="31"/>
          <w:szCs w:val="31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高分者排名靠前。所有成绩保留小数点后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1"/>
          <w:sz w:val="31"/>
          <w:szCs w:val="31"/>
        </w:rPr>
        <w:t>位数。</w:t>
      </w:r>
    </w:p>
    <w:p>
      <w:pPr>
        <w:spacing w:before="18" w:line="241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三、奖励办</w:t>
      </w:r>
      <w:r>
        <w:rPr>
          <w:rFonts w:ascii="黑体" w:hAnsi="黑体" w:eastAsia="黑体" w:cs="黑体"/>
          <w:spacing w:val="5"/>
          <w:sz w:val="31"/>
          <w:szCs w:val="31"/>
        </w:rPr>
        <w:t>法</w:t>
      </w:r>
    </w:p>
    <w:p>
      <w:pPr>
        <w:spacing w:before="195" w:line="359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按</w:t>
      </w:r>
      <w:r>
        <w:rPr>
          <w:rFonts w:ascii="仿宋" w:hAnsi="仿宋" w:eastAsia="仿宋" w:cs="仿宋"/>
          <w:spacing w:val="11"/>
          <w:sz w:val="31"/>
          <w:szCs w:val="31"/>
        </w:rPr>
        <w:t>个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人得分进行排名，排名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1-3 </w:t>
      </w:r>
      <w:r>
        <w:rPr>
          <w:rFonts w:ascii="仿宋" w:hAnsi="仿宋" w:eastAsia="仿宋" w:cs="仿宋"/>
          <w:spacing w:val="6"/>
          <w:sz w:val="31"/>
          <w:szCs w:val="31"/>
        </w:rPr>
        <w:t>名的选手授予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仿宋" w:hAnsi="仿宋" w:eastAsia="仿宋" w:cs="仿宋"/>
          <w:spacing w:val="6"/>
          <w:sz w:val="31"/>
          <w:szCs w:val="31"/>
        </w:rPr>
        <w:t>湖南省第一届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高校辅导</w:t>
      </w:r>
      <w:r>
        <w:rPr>
          <w:rFonts w:ascii="仿宋" w:hAnsi="仿宋" w:eastAsia="仿宋" w:cs="仿宋"/>
          <w:spacing w:val="6"/>
          <w:sz w:val="31"/>
          <w:szCs w:val="31"/>
        </w:rPr>
        <w:t>员综合育人能力提升示范观摩活动特等奖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；排名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4-8 </w:t>
      </w:r>
      <w:r>
        <w:rPr>
          <w:rFonts w:ascii="仿宋" w:hAnsi="仿宋" w:eastAsia="仿宋" w:cs="仿宋"/>
          <w:spacing w:val="6"/>
          <w:sz w:val="31"/>
          <w:szCs w:val="31"/>
        </w:rPr>
        <w:t>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的</w:t>
      </w:r>
      <w:r>
        <w:rPr>
          <w:rFonts w:ascii="仿宋" w:hAnsi="仿宋" w:eastAsia="仿宋" w:cs="仿宋"/>
          <w:spacing w:val="19"/>
          <w:sz w:val="31"/>
          <w:szCs w:val="31"/>
        </w:rPr>
        <w:t>选手授予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19"/>
          <w:sz w:val="31"/>
          <w:szCs w:val="31"/>
        </w:rPr>
        <w:t>湖南省第一届高校辅导员综合育人能力提升示范观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摩活动一等</w:t>
      </w:r>
      <w:r>
        <w:rPr>
          <w:rFonts w:ascii="仿宋" w:hAnsi="仿宋" w:eastAsia="仿宋" w:cs="仿宋"/>
          <w:spacing w:val="4"/>
          <w:sz w:val="31"/>
          <w:szCs w:val="31"/>
        </w:rPr>
        <w:t>奖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；排名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9- 15 </w:t>
      </w:r>
      <w:r>
        <w:rPr>
          <w:rFonts w:ascii="仿宋" w:hAnsi="仿宋" w:eastAsia="仿宋" w:cs="仿宋"/>
          <w:spacing w:val="4"/>
          <w:sz w:val="31"/>
          <w:szCs w:val="31"/>
        </w:rPr>
        <w:t>名的选手授予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仿宋" w:hAnsi="仿宋" w:eastAsia="仿宋" w:cs="仿宋"/>
          <w:spacing w:val="4"/>
          <w:sz w:val="31"/>
          <w:szCs w:val="31"/>
        </w:rPr>
        <w:t>湖南省第一届高校辅导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员综合</w:t>
      </w:r>
      <w:r>
        <w:rPr>
          <w:rFonts w:ascii="仿宋" w:hAnsi="仿宋" w:eastAsia="仿宋" w:cs="仿宋"/>
          <w:spacing w:val="6"/>
          <w:sz w:val="31"/>
          <w:szCs w:val="31"/>
        </w:rPr>
        <w:t>育人能力提升示范观摩活动二等奖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；排名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16-24 </w:t>
      </w:r>
      <w:r>
        <w:rPr>
          <w:rFonts w:ascii="仿宋" w:hAnsi="仿宋" w:eastAsia="仿宋" w:cs="仿宋"/>
          <w:spacing w:val="6"/>
          <w:sz w:val="31"/>
          <w:szCs w:val="31"/>
        </w:rPr>
        <w:t>名的选手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授</w:t>
      </w:r>
      <w:r>
        <w:rPr>
          <w:rFonts w:ascii="仿宋" w:hAnsi="仿宋" w:eastAsia="仿宋" w:cs="仿宋"/>
          <w:spacing w:val="19"/>
          <w:sz w:val="31"/>
          <w:szCs w:val="31"/>
        </w:rPr>
        <w:t>予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“</w:t>
      </w:r>
      <w:r>
        <w:rPr>
          <w:rFonts w:ascii="仿宋" w:hAnsi="仿宋" w:eastAsia="仿宋" w:cs="仿宋"/>
          <w:spacing w:val="19"/>
          <w:sz w:val="31"/>
          <w:szCs w:val="31"/>
        </w:rPr>
        <w:t>湖南省第一届高校辅导员综合育人能力提升示范观摩活动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三等奖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仿宋" w:hAnsi="仿宋" w:eastAsia="仿宋" w:cs="仿宋"/>
          <w:spacing w:val="4"/>
          <w:sz w:val="31"/>
          <w:szCs w:val="31"/>
        </w:rPr>
        <w:t>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排名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25-32 </w:t>
      </w:r>
      <w:r>
        <w:rPr>
          <w:rFonts w:ascii="仿宋" w:hAnsi="仿宋" w:eastAsia="仿宋" w:cs="仿宋"/>
          <w:spacing w:val="2"/>
          <w:sz w:val="31"/>
          <w:szCs w:val="31"/>
        </w:rPr>
        <w:t>名的选手授予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湖南省第一届高校辅导员综合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育人</w:t>
      </w:r>
      <w:r>
        <w:rPr>
          <w:rFonts w:ascii="仿宋" w:hAnsi="仿宋" w:eastAsia="仿宋" w:cs="仿宋"/>
          <w:spacing w:val="9"/>
          <w:sz w:val="31"/>
          <w:szCs w:val="31"/>
        </w:rPr>
        <w:t>能</w:t>
      </w:r>
      <w:r>
        <w:rPr>
          <w:rFonts w:ascii="仿宋" w:hAnsi="仿宋" w:eastAsia="仿宋" w:cs="仿宋"/>
          <w:spacing w:val="5"/>
          <w:sz w:val="31"/>
          <w:szCs w:val="31"/>
        </w:rPr>
        <w:t>力提升示范观摩活动优胜奖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” </w:t>
      </w:r>
      <w:r>
        <w:rPr>
          <w:rFonts w:ascii="仿宋" w:hAnsi="仿宋" w:eastAsia="仿宋" w:cs="仿宋"/>
          <w:spacing w:val="5"/>
          <w:sz w:val="31"/>
          <w:szCs w:val="31"/>
        </w:rPr>
        <w:t>。成绩并列者则依次比较第一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阶</w:t>
      </w:r>
      <w:r>
        <w:rPr>
          <w:rFonts w:ascii="仿宋" w:hAnsi="仿宋" w:eastAsia="仿宋" w:cs="仿宋"/>
          <w:spacing w:val="8"/>
          <w:sz w:val="31"/>
          <w:szCs w:val="31"/>
        </w:rPr>
        <w:t>段</w:t>
      </w:r>
      <w:r>
        <w:rPr>
          <w:rFonts w:ascii="仿宋" w:hAnsi="仿宋" w:eastAsia="仿宋" w:cs="仿宋"/>
          <w:spacing w:val="5"/>
          <w:sz w:val="31"/>
          <w:szCs w:val="31"/>
        </w:rPr>
        <w:t>成绩、谈心谈话、案例研讨环节的成绩，直至确定排名先后，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高</w:t>
      </w:r>
      <w:r>
        <w:rPr>
          <w:rFonts w:ascii="仿宋" w:hAnsi="仿宋" w:eastAsia="仿宋" w:cs="仿宋"/>
          <w:spacing w:val="7"/>
          <w:sz w:val="31"/>
          <w:szCs w:val="31"/>
        </w:rPr>
        <w:t>分者排名靠前。</w:t>
      </w:r>
    </w:p>
    <w:p>
      <w:pPr>
        <w:sectPr>
          <w:footerReference r:id="rId15" w:type="default"/>
          <w:pgSz w:w="11906" w:h="16839"/>
          <w:pgMar w:top="1431" w:right="1334" w:bottom="1312" w:left="1428" w:header="0" w:footer="949" w:gutter="0"/>
          <w:cols w:space="720" w:num="1"/>
        </w:sectPr>
      </w:pPr>
    </w:p>
    <w:p>
      <w:pPr>
        <w:spacing w:line="374" w:lineRule="auto"/>
        <w:rPr>
          <w:rFonts w:ascii="Arial"/>
          <w:sz w:val="21"/>
        </w:rPr>
      </w:pPr>
    </w:p>
    <w:p>
      <w:pPr>
        <w:spacing w:before="100" w:line="230" w:lineRule="auto"/>
        <w:ind w:left="2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85" w:line="215" w:lineRule="auto"/>
        <w:ind w:left="2076" w:right="976" w:hanging="109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湖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南省第一届高校辅导员综合育人能力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7"/>
          <w:sz w:val="43"/>
          <w:szCs w:val="43"/>
        </w:rPr>
        <w:t>提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升示范观摩活动高校编码</w:t>
      </w:r>
    </w:p>
    <w:p>
      <w:pPr>
        <w:spacing w:before="1" w:line="227" w:lineRule="auto"/>
        <w:ind w:left="40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本</w:t>
      </w:r>
      <w:r>
        <w:rPr>
          <w:rFonts w:ascii="黑体" w:hAnsi="黑体" w:eastAsia="黑体" w:cs="黑体"/>
          <w:spacing w:val="6"/>
          <w:sz w:val="31"/>
          <w:szCs w:val="31"/>
        </w:rPr>
        <w:t>科院校</w:t>
      </w:r>
    </w:p>
    <w:p>
      <w:pPr>
        <w:spacing w:line="104" w:lineRule="auto"/>
        <w:rPr>
          <w:rFonts w:ascii="Arial"/>
          <w:sz w:val="2"/>
        </w:rPr>
      </w:pPr>
    </w:p>
    <w:tbl>
      <w:tblPr>
        <w:tblStyle w:val="4"/>
        <w:tblW w:w="9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3703"/>
        <w:gridCol w:w="901"/>
        <w:gridCol w:w="3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92" w:type="dxa"/>
            <w:vAlign w:val="top"/>
          </w:tcPr>
          <w:p>
            <w:pPr>
              <w:spacing w:before="136" w:line="228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3703" w:type="dxa"/>
            <w:vAlign w:val="top"/>
          </w:tcPr>
          <w:p>
            <w:pPr>
              <w:spacing w:before="135" w:line="229" w:lineRule="auto"/>
              <w:ind w:left="1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901" w:type="dxa"/>
            <w:vAlign w:val="top"/>
          </w:tcPr>
          <w:p>
            <w:pPr>
              <w:spacing w:before="136" w:line="228" w:lineRule="auto"/>
              <w:ind w:left="2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3928" w:type="dxa"/>
            <w:vAlign w:val="top"/>
          </w:tcPr>
          <w:p>
            <w:pPr>
              <w:spacing w:before="135" w:line="229" w:lineRule="auto"/>
              <w:ind w:left="1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2" w:type="dxa"/>
            <w:vAlign w:val="top"/>
          </w:tcPr>
          <w:p>
            <w:pPr>
              <w:spacing w:before="174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001</w:t>
            </w:r>
          </w:p>
        </w:tc>
        <w:tc>
          <w:tcPr>
            <w:tcW w:w="3703" w:type="dxa"/>
            <w:vAlign w:val="top"/>
          </w:tcPr>
          <w:p>
            <w:pPr>
              <w:spacing w:before="132" w:line="22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中南大学</w:t>
            </w:r>
          </w:p>
        </w:tc>
        <w:tc>
          <w:tcPr>
            <w:tcW w:w="901" w:type="dxa"/>
            <w:vAlign w:val="top"/>
          </w:tcPr>
          <w:p>
            <w:pPr>
              <w:spacing w:before="174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020</w:t>
            </w:r>
          </w:p>
        </w:tc>
        <w:tc>
          <w:tcPr>
            <w:tcW w:w="3928" w:type="dxa"/>
            <w:vAlign w:val="top"/>
          </w:tcPr>
          <w:p>
            <w:pPr>
              <w:spacing w:before="132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怀化学院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2" w:type="dxa"/>
            <w:vAlign w:val="top"/>
          </w:tcPr>
          <w:p>
            <w:pPr>
              <w:spacing w:before="173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002</w:t>
            </w:r>
          </w:p>
        </w:tc>
        <w:tc>
          <w:tcPr>
            <w:tcW w:w="3703" w:type="dxa"/>
            <w:vAlign w:val="top"/>
          </w:tcPr>
          <w:p>
            <w:pPr>
              <w:spacing w:before="131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湖南大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</w:p>
        </w:tc>
        <w:tc>
          <w:tcPr>
            <w:tcW w:w="901" w:type="dxa"/>
            <w:vAlign w:val="top"/>
          </w:tcPr>
          <w:p>
            <w:pPr>
              <w:spacing w:before="173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021</w:t>
            </w:r>
          </w:p>
        </w:tc>
        <w:tc>
          <w:tcPr>
            <w:tcW w:w="3928" w:type="dxa"/>
            <w:vAlign w:val="top"/>
          </w:tcPr>
          <w:p>
            <w:pPr>
              <w:spacing w:before="132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南科技学院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5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003</w:t>
            </w:r>
          </w:p>
        </w:tc>
        <w:tc>
          <w:tcPr>
            <w:tcW w:w="3703" w:type="dxa"/>
            <w:vAlign w:val="top"/>
          </w:tcPr>
          <w:p>
            <w:pPr>
              <w:spacing w:before="133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南师范大学</w:t>
            </w:r>
          </w:p>
        </w:tc>
        <w:tc>
          <w:tcPr>
            <w:tcW w:w="901" w:type="dxa"/>
            <w:vAlign w:val="top"/>
          </w:tcPr>
          <w:p>
            <w:pPr>
              <w:spacing w:before="175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022</w:t>
            </w:r>
          </w:p>
        </w:tc>
        <w:tc>
          <w:tcPr>
            <w:tcW w:w="3928" w:type="dxa"/>
            <w:vAlign w:val="top"/>
          </w:tcPr>
          <w:p>
            <w:pPr>
              <w:spacing w:before="133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湘南学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6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004</w:t>
            </w:r>
          </w:p>
        </w:tc>
        <w:tc>
          <w:tcPr>
            <w:tcW w:w="3703" w:type="dxa"/>
            <w:vAlign w:val="top"/>
          </w:tcPr>
          <w:p>
            <w:pPr>
              <w:spacing w:before="133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湘潭大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</w:t>
            </w:r>
          </w:p>
        </w:tc>
        <w:tc>
          <w:tcPr>
            <w:tcW w:w="901" w:type="dxa"/>
            <w:vAlign w:val="top"/>
          </w:tcPr>
          <w:p>
            <w:pPr>
              <w:spacing w:before="176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023</w:t>
            </w:r>
          </w:p>
        </w:tc>
        <w:tc>
          <w:tcPr>
            <w:tcW w:w="3928" w:type="dxa"/>
            <w:vAlign w:val="top"/>
          </w:tcPr>
          <w:p>
            <w:pPr>
              <w:spacing w:before="134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湖南人文科技学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6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005</w:t>
            </w:r>
          </w:p>
        </w:tc>
        <w:tc>
          <w:tcPr>
            <w:tcW w:w="3703" w:type="dxa"/>
            <w:vAlign w:val="top"/>
          </w:tcPr>
          <w:p>
            <w:pPr>
              <w:spacing w:before="134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沙理工大学</w:t>
            </w:r>
          </w:p>
        </w:tc>
        <w:tc>
          <w:tcPr>
            <w:tcW w:w="901" w:type="dxa"/>
            <w:vAlign w:val="top"/>
          </w:tcPr>
          <w:p>
            <w:pPr>
              <w:spacing w:before="176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024</w:t>
            </w:r>
          </w:p>
        </w:tc>
        <w:tc>
          <w:tcPr>
            <w:tcW w:w="3928" w:type="dxa"/>
            <w:vAlign w:val="top"/>
          </w:tcPr>
          <w:p>
            <w:pPr>
              <w:spacing w:before="134" w:line="229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沙学院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4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006</w:t>
            </w:r>
          </w:p>
        </w:tc>
        <w:tc>
          <w:tcPr>
            <w:tcW w:w="3703" w:type="dxa"/>
            <w:vAlign w:val="top"/>
          </w:tcPr>
          <w:p>
            <w:pPr>
              <w:spacing w:before="132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南农业大学</w:t>
            </w:r>
          </w:p>
        </w:tc>
        <w:tc>
          <w:tcPr>
            <w:tcW w:w="901" w:type="dxa"/>
            <w:vAlign w:val="top"/>
          </w:tcPr>
          <w:p>
            <w:pPr>
              <w:spacing w:before="174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025</w:t>
            </w:r>
          </w:p>
        </w:tc>
        <w:tc>
          <w:tcPr>
            <w:tcW w:w="3928" w:type="dxa"/>
            <w:vAlign w:val="top"/>
          </w:tcPr>
          <w:p>
            <w:pPr>
              <w:spacing w:before="132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湖南涉外经济学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4" w:line="195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007</w:t>
            </w:r>
          </w:p>
        </w:tc>
        <w:tc>
          <w:tcPr>
            <w:tcW w:w="3703" w:type="dxa"/>
            <w:vAlign w:val="top"/>
          </w:tcPr>
          <w:p>
            <w:pPr>
              <w:spacing w:before="133" w:line="227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中南林业科技大学</w:t>
            </w:r>
          </w:p>
        </w:tc>
        <w:tc>
          <w:tcPr>
            <w:tcW w:w="901" w:type="dxa"/>
            <w:vAlign w:val="top"/>
          </w:tcPr>
          <w:p>
            <w:pPr>
              <w:spacing w:before="175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026</w:t>
            </w:r>
          </w:p>
        </w:tc>
        <w:tc>
          <w:tcPr>
            <w:tcW w:w="3928" w:type="dxa"/>
            <w:vAlign w:val="top"/>
          </w:tcPr>
          <w:p>
            <w:pPr>
              <w:spacing w:before="133" w:line="229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长沙医学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6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008</w:t>
            </w:r>
          </w:p>
        </w:tc>
        <w:tc>
          <w:tcPr>
            <w:tcW w:w="3703" w:type="dxa"/>
            <w:vAlign w:val="top"/>
          </w:tcPr>
          <w:p>
            <w:pPr>
              <w:spacing w:before="133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南中医药大学</w:t>
            </w:r>
          </w:p>
        </w:tc>
        <w:tc>
          <w:tcPr>
            <w:tcW w:w="901" w:type="dxa"/>
            <w:vAlign w:val="top"/>
          </w:tcPr>
          <w:p>
            <w:pPr>
              <w:spacing w:before="175" w:line="195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027</w:t>
            </w:r>
          </w:p>
        </w:tc>
        <w:tc>
          <w:tcPr>
            <w:tcW w:w="3928" w:type="dxa"/>
            <w:vAlign w:val="top"/>
          </w:tcPr>
          <w:p>
            <w:pPr>
              <w:spacing w:before="133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5" w:line="195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009</w:t>
            </w:r>
          </w:p>
        </w:tc>
        <w:tc>
          <w:tcPr>
            <w:tcW w:w="3703" w:type="dxa"/>
            <w:vAlign w:val="top"/>
          </w:tcPr>
          <w:p>
            <w:pPr>
              <w:spacing w:before="134" w:line="22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南华大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学</w:t>
            </w:r>
          </w:p>
        </w:tc>
        <w:tc>
          <w:tcPr>
            <w:tcW w:w="901" w:type="dxa"/>
            <w:vAlign w:val="top"/>
          </w:tcPr>
          <w:p>
            <w:pPr>
              <w:spacing w:before="176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028</w:t>
            </w:r>
          </w:p>
        </w:tc>
        <w:tc>
          <w:tcPr>
            <w:tcW w:w="3928" w:type="dxa"/>
            <w:vAlign w:val="top"/>
          </w:tcPr>
          <w:p>
            <w:pPr>
              <w:spacing w:before="13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湖南第一师范学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4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010</w:t>
            </w:r>
          </w:p>
        </w:tc>
        <w:tc>
          <w:tcPr>
            <w:tcW w:w="3703" w:type="dxa"/>
            <w:vAlign w:val="top"/>
          </w:tcPr>
          <w:p>
            <w:pPr>
              <w:spacing w:before="133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南科技大学</w:t>
            </w:r>
          </w:p>
        </w:tc>
        <w:tc>
          <w:tcPr>
            <w:tcW w:w="901" w:type="dxa"/>
            <w:vAlign w:val="top"/>
          </w:tcPr>
          <w:p>
            <w:pPr>
              <w:spacing w:before="173" w:line="195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029</w:t>
            </w:r>
          </w:p>
        </w:tc>
        <w:tc>
          <w:tcPr>
            <w:tcW w:w="3928" w:type="dxa"/>
            <w:vAlign w:val="top"/>
          </w:tcPr>
          <w:p>
            <w:pPr>
              <w:spacing w:before="132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湖南财政经济学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5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011</w:t>
            </w:r>
          </w:p>
        </w:tc>
        <w:tc>
          <w:tcPr>
            <w:tcW w:w="3703" w:type="dxa"/>
            <w:vAlign w:val="top"/>
          </w:tcPr>
          <w:p>
            <w:pPr>
              <w:spacing w:before="133" w:line="229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首大学</w:t>
            </w:r>
          </w:p>
        </w:tc>
        <w:tc>
          <w:tcPr>
            <w:tcW w:w="901" w:type="dxa"/>
            <w:vAlign w:val="top"/>
          </w:tcPr>
          <w:p>
            <w:pPr>
              <w:spacing w:before="175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030</w:t>
            </w:r>
          </w:p>
        </w:tc>
        <w:tc>
          <w:tcPr>
            <w:tcW w:w="3928" w:type="dxa"/>
            <w:vAlign w:val="top"/>
          </w:tcPr>
          <w:p>
            <w:pPr>
              <w:spacing w:before="133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南警察学院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6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012</w:t>
            </w:r>
          </w:p>
        </w:tc>
        <w:tc>
          <w:tcPr>
            <w:tcW w:w="3703" w:type="dxa"/>
            <w:vAlign w:val="top"/>
          </w:tcPr>
          <w:p>
            <w:pPr>
              <w:spacing w:before="133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南工业大学</w:t>
            </w:r>
          </w:p>
        </w:tc>
        <w:tc>
          <w:tcPr>
            <w:tcW w:w="901" w:type="dxa"/>
            <w:vAlign w:val="top"/>
          </w:tcPr>
          <w:p>
            <w:pPr>
              <w:spacing w:before="176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031</w:t>
            </w:r>
          </w:p>
        </w:tc>
        <w:tc>
          <w:tcPr>
            <w:tcW w:w="3928" w:type="dxa"/>
            <w:vAlign w:val="top"/>
          </w:tcPr>
          <w:p>
            <w:pPr>
              <w:spacing w:before="13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南女子学院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6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013</w:t>
            </w:r>
          </w:p>
        </w:tc>
        <w:tc>
          <w:tcPr>
            <w:tcW w:w="3703" w:type="dxa"/>
            <w:vAlign w:val="top"/>
          </w:tcPr>
          <w:p>
            <w:pPr>
              <w:spacing w:before="134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南工商大学</w:t>
            </w:r>
          </w:p>
        </w:tc>
        <w:tc>
          <w:tcPr>
            <w:tcW w:w="901" w:type="dxa"/>
            <w:vAlign w:val="top"/>
          </w:tcPr>
          <w:p>
            <w:pPr>
              <w:spacing w:before="176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032</w:t>
            </w:r>
          </w:p>
        </w:tc>
        <w:tc>
          <w:tcPr>
            <w:tcW w:w="3928" w:type="dxa"/>
            <w:vAlign w:val="top"/>
          </w:tcPr>
          <w:p>
            <w:pPr>
              <w:spacing w:before="134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沙师范学院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2" w:type="dxa"/>
            <w:vAlign w:val="top"/>
          </w:tcPr>
          <w:p>
            <w:pPr>
              <w:spacing w:before="174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014</w:t>
            </w:r>
          </w:p>
        </w:tc>
        <w:tc>
          <w:tcPr>
            <w:tcW w:w="3703" w:type="dxa"/>
            <w:vAlign w:val="top"/>
          </w:tcPr>
          <w:p>
            <w:pPr>
              <w:spacing w:before="132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南理工学院</w:t>
            </w:r>
          </w:p>
        </w:tc>
        <w:tc>
          <w:tcPr>
            <w:tcW w:w="901" w:type="dxa"/>
            <w:vAlign w:val="top"/>
          </w:tcPr>
          <w:p>
            <w:pPr>
              <w:spacing w:before="174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033</w:t>
            </w:r>
          </w:p>
        </w:tc>
        <w:tc>
          <w:tcPr>
            <w:tcW w:w="3928" w:type="dxa"/>
            <w:vAlign w:val="top"/>
          </w:tcPr>
          <w:p>
            <w:pPr>
              <w:spacing w:before="132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南医药学院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6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015</w:t>
            </w:r>
          </w:p>
        </w:tc>
        <w:tc>
          <w:tcPr>
            <w:tcW w:w="3703" w:type="dxa"/>
            <w:vAlign w:val="top"/>
          </w:tcPr>
          <w:p>
            <w:pPr>
              <w:spacing w:before="134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阳师范学院</w:t>
            </w:r>
          </w:p>
        </w:tc>
        <w:tc>
          <w:tcPr>
            <w:tcW w:w="901" w:type="dxa"/>
            <w:vAlign w:val="top"/>
          </w:tcPr>
          <w:p>
            <w:pPr>
              <w:spacing w:before="176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034</w:t>
            </w:r>
          </w:p>
        </w:tc>
        <w:tc>
          <w:tcPr>
            <w:tcW w:w="3928" w:type="dxa"/>
            <w:vAlign w:val="top"/>
          </w:tcPr>
          <w:p>
            <w:pPr>
              <w:spacing w:before="13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南信息学院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7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016</w:t>
            </w:r>
          </w:p>
        </w:tc>
        <w:tc>
          <w:tcPr>
            <w:tcW w:w="3703" w:type="dxa"/>
            <w:vAlign w:val="top"/>
          </w:tcPr>
          <w:p>
            <w:pPr>
              <w:spacing w:before="134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南文理学院</w:t>
            </w:r>
          </w:p>
        </w:tc>
        <w:tc>
          <w:tcPr>
            <w:tcW w:w="901" w:type="dxa"/>
            <w:vAlign w:val="top"/>
          </w:tcPr>
          <w:p>
            <w:pPr>
              <w:spacing w:before="177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035</w:t>
            </w:r>
          </w:p>
        </w:tc>
        <w:tc>
          <w:tcPr>
            <w:tcW w:w="3928" w:type="dxa"/>
            <w:vAlign w:val="top"/>
          </w:tcPr>
          <w:p>
            <w:pPr>
              <w:spacing w:before="134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湖南交通工程学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92" w:type="dxa"/>
            <w:vAlign w:val="top"/>
          </w:tcPr>
          <w:p>
            <w:pPr>
              <w:spacing w:before="176" w:line="195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017</w:t>
            </w:r>
          </w:p>
        </w:tc>
        <w:tc>
          <w:tcPr>
            <w:tcW w:w="3703" w:type="dxa"/>
            <w:vAlign w:val="top"/>
          </w:tcPr>
          <w:p>
            <w:pPr>
              <w:spacing w:before="135" w:line="229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南工程学院</w:t>
            </w:r>
          </w:p>
        </w:tc>
        <w:tc>
          <w:tcPr>
            <w:tcW w:w="901" w:type="dxa"/>
            <w:vAlign w:val="top"/>
          </w:tcPr>
          <w:p>
            <w:pPr>
              <w:spacing w:before="177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036</w:t>
            </w:r>
          </w:p>
        </w:tc>
        <w:tc>
          <w:tcPr>
            <w:tcW w:w="3928" w:type="dxa"/>
            <w:vAlign w:val="top"/>
          </w:tcPr>
          <w:p>
            <w:pPr>
              <w:spacing w:before="135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湖南应用技术学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92" w:type="dxa"/>
            <w:vAlign w:val="top"/>
          </w:tcPr>
          <w:p>
            <w:pPr>
              <w:spacing w:before="175" w:line="194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018</w:t>
            </w:r>
          </w:p>
        </w:tc>
        <w:tc>
          <w:tcPr>
            <w:tcW w:w="3703" w:type="dxa"/>
            <w:vAlign w:val="top"/>
          </w:tcPr>
          <w:p>
            <w:pPr>
              <w:spacing w:before="133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南城市学院</w:t>
            </w:r>
          </w:p>
        </w:tc>
        <w:tc>
          <w:tcPr>
            <w:tcW w:w="901" w:type="dxa"/>
            <w:vAlign w:val="top"/>
          </w:tcPr>
          <w:p>
            <w:pPr>
              <w:spacing w:before="174" w:line="195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037</w:t>
            </w:r>
          </w:p>
        </w:tc>
        <w:tc>
          <w:tcPr>
            <w:tcW w:w="3928" w:type="dxa"/>
            <w:vAlign w:val="top"/>
          </w:tcPr>
          <w:p>
            <w:pPr>
              <w:spacing w:before="133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湘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潭理工学院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92" w:type="dxa"/>
            <w:vAlign w:val="top"/>
          </w:tcPr>
          <w:p>
            <w:pPr>
              <w:spacing w:before="176" w:line="195" w:lineRule="auto"/>
              <w:ind w:left="27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019</w:t>
            </w:r>
          </w:p>
        </w:tc>
        <w:tc>
          <w:tcPr>
            <w:tcW w:w="3703" w:type="dxa"/>
            <w:vAlign w:val="top"/>
          </w:tcPr>
          <w:p>
            <w:pPr>
              <w:spacing w:before="135" w:line="229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邵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阳学院</w:t>
            </w:r>
          </w:p>
        </w:tc>
        <w:tc>
          <w:tcPr>
            <w:tcW w:w="901" w:type="dxa"/>
            <w:vAlign w:val="top"/>
          </w:tcPr>
          <w:p>
            <w:pPr>
              <w:spacing w:before="177" w:line="194" w:lineRule="auto"/>
              <w:ind w:left="278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038</w:t>
            </w:r>
          </w:p>
        </w:tc>
        <w:tc>
          <w:tcPr>
            <w:tcW w:w="3928" w:type="dxa"/>
            <w:vAlign w:val="top"/>
          </w:tcPr>
          <w:p>
            <w:pPr>
              <w:spacing w:before="135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南软件职业技术大学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6" w:h="16839"/>
          <w:pgMar w:top="1431" w:right="1238" w:bottom="1312" w:left="1238" w:header="0" w:footer="949" w:gutter="0"/>
          <w:cols w:space="720" w:num="1"/>
        </w:sectPr>
      </w:pPr>
    </w:p>
    <w:p>
      <w:pPr>
        <w:spacing w:before="318" w:line="218" w:lineRule="auto"/>
        <w:ind w:left="37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高</w:t>
      </w:r>
      <w:r>
        <w:rPr>
          <w:rFonts w:ascii="黑体" w:hAnsi="黑体" w:eastAsia="黑体" w:cs="黑体"/>
          <w:spacing w:val="6"/>
          <w:sz w:val="31"/>
          <w:szCs w:val="31"/>
        </w:rPr>
        <w:t>职高专院校</w:t>
      </w:r>
    </w:p>
    <w:tbl>
      <w:tblPr>
        <w:tblStyle w:val="4"/>
        <w:tblW w:w="9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3845"/>
        <w:gridCol w:w="697"/>
        <w:gridCol w:w="38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2" w:type="dxa"/>
            <w:vAlign w:val="top"/>
          </w:tcPr>
          <w:p>
            <w:pPr>
              <w:spacing w:before="114" w:line="228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9" w:lineRule="auto"/>
              <w:ind w:left="14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697" w:type="dxa"/>
            <w:vAlign w:val="top"/>
          </w:tcPr>
          <w:p>
            <w:pPr>
              <w:spacing w:before="114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9" w:lineRule="auto"/>
              <w:ind w:left="14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1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039</w:t>
            </w:r>
          </w:p>
        </w:tc>
        <w:tc>
          <w:tcPr>
            <w:tcW w:w="3845" w:type="dxa"/>
            <w:vAlign w:val="top"/>
          </w:tcPr>
          <w:p>
            <w:pPr>
              <w:spacing w:before="112" w:line="22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南网络工程职业学院</w:t>
            </w:r>
          </w:p>
        </w:tc>
        <w:tc>
          <w:tcPr>
            <w:tcW w:w="697" w:type="dxa"/>
            <w:vAlign w:val="top"/>
          </w:tcPr>
          <w:p>
            <w:pPr>
              <w:spacing w:before="151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077</w:t>
            </w:r>
          </w:p>
        </w:tc>
        <w:tc>
          <w:tcPr>
            <w:tcW w:w="3857" w:type="dxa"/>
            <w:vAlign w:val="top"/>
          </w:tcPr>
          <w:p>
            <w:pPr>
              <w:spacing w:before="112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湖南体育职业学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3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040</w:t>
            </w:r>
          </w:p>
        </w:tc>
        <w:tc>
          <w:tcPr>
            <w:tcW w:w="3845" w:type="dxa"/>
            <w:vAlign w:val="top"/>
          </w:tcPr>
          <w:p>
            <w:pPr>
              <w:spacing w:before="112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南中医药高等专科学校</w:t>
            </w:r>
          </w:p>
        </w:tc>
        <w:tc>
          <w:tcPr>
            <w:tcW w:w="697" w:type="dxa"/>
            <w:vAlign w:val="top"/>
          </w:tcPr>
          <w:p>
            <w:pPr>
              <w:spacing w:before="152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078</w:t>
            </w:r>
          </w:p>
        </w:tc>
        <w:tc>
          <w:tcPr>
            <w:tcW w:w="3857" w:type="dxa"/>
            <w:vAlign w:val="top"/>
          </w:tcPr>
          <w:p>
            <w:pPr>
              <w:spacing w:before="112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州职业技术学院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2" w:type="dxa"/>
            <w:vAlign w:val="top"/>
          </w:tcPr>
          <w:p>
            <w:pPr>
              <w:spacing w:before="153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041</w:t>
            </w:r>
          </w:p>
        </w:tc>
        <w:tc>
          <w:tcPr>
            <w:tcW w:w="3845" w:type="dxa"/>
            <w:vAlign w:val="top"/>
          </w:tcPr>
          <w:p>
            <w:pPr>
              <w:spacing w:before="111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益阳医学高等专科学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校</w:t>
            </w:r>
          </w:p>
        </w:tc>
        <w:tc>
          <w:tcPr>
            <w:tcW w:w="697" w:type="dxa"/>
            <w:vAlign w:val="top"/>
          </w:tcPr>
          <w:p>
            <w:pPr>
              <w:spacing w:before="152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079</w:t>
            </w:r>
          </w:p>
        </w:tc>
        <w:tc>
          <w:tcPr>
            <w:tcW w:w="3857" w:type="dxa"/>
            <w:vAlign w:val="top"/>
          </w:tcPr>
          <w:p>
            <w:pPr>
              <w:spacing w:before="111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南化工职业技术学院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3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042</w:t>
            </w:r>
          </w:p>
        </w:tc>
        <w:tc>
          <w:tcPr>
            <w:tcW w:w="3845" w:type="dxa"/>
            <w:vAlign w:val="top"/>
          </w:tcPr>
          <w:p>
            <w:pPr>
              <w:spacing w:before="112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南幼儿师范高等专科学校</w:t>
            </w:r>
          </w:p>
        </w:tc>
        <w:tc>
          <w:tcPr>
            <w:tcW w:w="697" w:type="dxa"/>
            <w:vAlign w:val="top"/>
          </w:tcPr>
          <w:p>
            <w:pPr>
              <w:spacing w:before="153" w:line="194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080</w:t>
            </w:r>
          </w:p>
        </w:tc>
        <w:tc>
          <w:tcPr>
            <w:tcW w:w="3857" w:type="dxa"/>
            <w:vAlign w:val="top"/>
          </w:tcPr>
          <w:p>
            <w:pPr>
              <w:spacing w:before="111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南财经工业职业技术学院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2" w:type="dxa"/>
            <w:vAlign w:val="top"/>
          </w:tcPr>
          <w:p>
            <w:pPr>
              <w:spacing w:before="153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043</w:t>
            </w:r>
          </w:p>
        </w:tc>
        <w:tc>
          <w:tcPr>
            <w:tcW w:w="3845" w:type="dxa"/>
            <w:vAlign w:val="top"/>
          </w:tcPr>
          <w:p>
            <w:pPr>
              <w:spacing w:before="113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南幼儿师范高等专科学校</w:t>
            </w:r>
          </w:p>
        </w:tc>
        <w:tc>
          <w:tcPr>
            <w:tcW w:w="697" w:type="dxa"/>
            <w:vAlign w:val="top"/>
          </w:tcPr>
          <w:p>
            <w:pPr>
              <w:spacing w:before="153" w:line="194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081</w:t>
            </w:r>
          </w:p>
        </w:tc>
        <w:tc>
          <w:tcPr>
            <w:tcW w:w="3857" w:type="dxa"/>
            <w:vAlign w:val="top"/>
          </w:tcPr>
          <w:p>
            <w:pPr>
              <w:spacing w:before="113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南高速铁路职业技术学院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5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044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中幼儿师范高等专科学校</w:t>
            </w:r>
          </w:p>
        </w:tc>
        <w:tc>
          <w:tcPr>
            <w:tcW w:w="697" w:type="dxa"/>
            <w:vAlign w:val="top"/>
          </w:tcPr>
          <w:p>
            <w:pPr>
              <w:spacing w:before="155" w:line="194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082</w:t>
            </w:r>
          </w:p>
        </w:tc>
        <w:tc>
          <w:tcPr>
            <w:tcW w:w="3857" w:type="dxa"/>
            <w:vAlign w:val="top"/>
          </w:tcPr>
          <w:p>
            <w:pPr>
              <w:spacing w:before="113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南电气职业技术学院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5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045</w:t>
            </w:r>
          </w:p>
        </w:tc>
        <w:tc>
          <w:tcPr>
            <w:tcW w:w="3845" w:type="dxa"/>
            <w:vAlign w:val="top"/>
          </w:tcPr>
          <w:p>
            <w:pPr>
              <w:spacing w:before="113" w:line="227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化师范高等专科学校</w:t>
            </w:r>
          </w:p>
        </w:tc>
        <w:tc>
          <w:tcPr>
            <w:tcW w:w="697" w:type="dxa"/>
            <w:vAlign w:val="top"/>
          </w:tcPr>
          <w:p>
            <w:pPr>
              <w:spacing w:before="155" w:line="194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083</w:t>
            </w:r>
          </w:p>
        </w:tc>
        <w:tc>
          <w:tcPr>
            <w:tcW w:w="3857" w:type="dxa"/>
            <w:vAlign w:val="top"/>
          </w:tcPr>
          <w:p>
            <w:pPr>
              <w:spacing w:before="113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南司法警官职业学院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2" w:type="dxa"/>
            <w:vAlign w:val="top"/>
          </w:tcPr>
          <w:p>
            <w:pPr>
              <w:spacing w:before="154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046</w:t>
            </w:r>
          </w:p>
        </w:tc>
        <w:tc>
          <w:tcPr>
            <w:tcW w:w="3845" w:type="dxa"/>
            <w:vAlign w:val="top"/>
          </w:tcPr>
          <w:p>
            <w:pPr>
              <w:spacing w:before="113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永州师范高等专科学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校</w:t>
            </w:r>
          </w:p>
        </w:tc>
        <w:tc>
          <w:tcPr>
            <w:tcW w:w="697" w:type="dxa"/>
            <w:vAlign w:val="top"/>
          </w:tcPr>
          <w:p>
            <w:pPr>
              <w:spacing w:before="154" w:line="194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084</w:t>
            </w:r>
          </w:p>
        </w:tc>
        <w:tc>
          <w:tcPr>
            <w:tcW w:w="3857" w:type="dxa"/>
            <w:vAlign w:val="top"/>
          </w:tcPr>
          <w:p>
            <w:pPr>
              <w:spacing w:before="112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张家界航空工业职业技术学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4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047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阳幼儿师范高等专科学校</w:t>
            </w:r>
          </w:p>
        </w:tc>
        <w:tc>
          <w:tcPr>
            <w:tcW w:w="697" w:type="dxa"/>
            <w:vAlign w:val="top"/>
          </w:tcPr>
          <w:p>
            <w:pPr>
              <w:spacing w:before="155" w:line="194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085</w:t>
            </w:r>
          </w:p>
        </w:tc>
        <w:tc>
          <w:tcPr>
            <w:tcW w:w="3857" w:type="dxa"/>
            <w:vAlign w:val="top"/>
          </w:tcPr>
          <w:p>
            <w:pPr>
              <w:spacing w:before="115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怀化职业技术学院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6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048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7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沙幼儿师范高等专科学校</w:t>
            </w:r>
          </w:p>
        </w:tc>
        <w:tc>
          <w:tcPr>
            <w:tcW w:w="697" w:type="dxa"/>
            <w:vAlign w:val="top"/>
          </w:tcPr>
          <w:p>
            <w:pPr>
              <w:spacing w:before="156" w:line="194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086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湖南民族职业学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5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049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株洲师范高等专科学校</w:t>
            </w:r>
          </w:p>
        </w:tc>
        <w:tc>
          <w:tcPr>
            <w:tcW w:w="697" w:type="dxa"/>
            <w:vAlign w:val="top"/>
          </w:tcPr>
          <w:p>
            <w:pPr>
              <w:spacing w:before="155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087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南水利水电职业技术学院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5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050</w:t>
            </w:r>
          </w:p>
        </w:tc>
        <w:tc>
          <w:tcPr>
            <w:tcW w:w="3845" w:type="dxa"/>
            <w:vAlign w:val="top"/>
          </w:tcPr>
          <w:p>
            <w:pPr>
              <w:spacing w:before="113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长沙民政职业技术学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697" w:type="dxa"/>
            <w:vAlign w:val="top"/>
          </w:tcPr>
          <w:p>
            <w:pPr>
              <w:spacing w:before="155" w:line="194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088</w:t>
            </w:r>
          </w:p>
        </w:tc>
        <w:tc>
          <w:tcPr>
            <w:tcW w:w="3857" w:type="dxa"/>
            <w:vAlign w:val="top"/>
          </w:tcPr>
          <w:p>
            <w:pPr>
              <w:spacing w:before="113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湖南都市职业学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5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051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南铁道职业技术学院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4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089</w:t>
            </w:r>
          </w:p>
        </w:tc>
        <w:tc>
          <w:tcPr>
            <w:tcW w:w="3857" w:type="dxa"/>
            <w:vAlign w:val="top"/>
          </w:tcPr>
          <w:p>
            <w:pPr>
              <w:spacing w:before="115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南国防工业职业技术学院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6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052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南交通职业技术学院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5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090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险职业学院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6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053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州职业技术学院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5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091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8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邵阳职业技术学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5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054</w:t>
            </w:r>
          </w:p>
        </w:tc>
        <w:tc>
          <w:tcPr>
            <w:tcW w:w="3845" w:type="dxa"/>
            <w:vAlign w:val="top"/>
          </w:tcPr>
          <w:p>
            <w:pPr>
              <w:spacing w:before="113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南工业职业技术学院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4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092</w:t>
            </w:r>
          </w:p>
        </w:tc>
        <w:tc>
          <w:tcPr>
            <w:tcW w:w="3857" w:type="dxa"/>
            <w:vAlign w:val="top"/>
          </w:tcPr>
          <w:p>
            <w:pPr>
              <w:spacing w:before="113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潭医卫职业技术学院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5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055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南大众传媒职业技术学院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4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093</w:t>
            </w:r>
          </w:p>
        </w:tc>
        <w:tc>
          <w:tcPr>
            <w:tcW w:w="3857" w:type="dxa"/>
            <w:vAlign w:val="top"/>
          </w:tcPr>
          <w:p>
            <w:pPr>
              <w:spacing w:before="115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沙职业技术学院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6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056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湖南科技职业学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697" w:type="dxa"/>
            <w:vAlign w:val="top"/>
          </w:tcPr>
          <w:p>
            <w:pPr>
              <w:spacing w:before="155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094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沙南方职业学院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92" w:type="dxa"/>
            <w:vAlign w:val="top"/>
          </w:tcPr>
          <w:p>
            <w:pPr>
              <w:spacing w:before="155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057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南工艺美术职业学院</w:t>
            </w:r>
          </w:p>
        </w:tc>
        <w:tc>
          <w:tcPr>
            <w:tcW w:w="697" w:type="dxa"/>
            <w:vAlign w:val="top"/>
          </w:tcPr>
          <w:p>
            <w:pPr>
              <w:spacing w:before="155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095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9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湘职业学院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6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058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娄底职业技术学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697" w:type="dxa"/>
            <w:vAlign w:val="top"/>
          </w:tcPr>
          <w:p>
            <w:pPr>
              <w:spacing w:before="155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096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南石油化工职业技术学院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5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059</w:t>
            </w:r>
          </w:p>
        </w:tc>
        <w:tc>
          <w:tcPr>
            <w:tcW w:w="3845" w:type="dxa"/>
            <w:vAlign w:val="top"/>
          </w:tcPr>
          <w:p>
            <w:pPr>
              <w:spacing w:before="116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南环境生物职业技术学院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5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097</w:t>
            </w:r>
          </w:p>
        </w:tc>
        <w:tc>
          <w:tcPr>
            <w:tcW w:w="3857" w:type="dxa"/>
            <w:vAlign w:val="top"/>
          </w:tcPr>
          <w:p>
            <w:pPr>
              <w:spacing w:before="116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西民族职业技术学院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7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060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长沙航空职业技术学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697" w:type="dxa"/>
            <w:vAlign w:val="top"/>
          </w:tcPr>
          <w:p>
            <w:pPr>
              <w:spacing w:before="156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098</w:t>
            </w:r>
          </w:p>
        </w:tc>
        <w:tc>
          <w:tcPr>
            <w:tcW w:w="3857" w:type="dxa"/>
            <w:vAlign w:val="top"/>
          </w:tcPr>
          <w:p>
            <w:pPr>
              <w:spacing w:before="115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益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阳职业技术学院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7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061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南生物机电职业技术学院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6" w:line="195" w:lineRule="auto"/>
              <w:ind w:left="17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099</w:t>
            </w:r>
          </w:p>
        </w:tc>
        <w:tc>
          <w:tcPr>
            <w:tcW w:w="3857" w:type="dxa"/>
            <w:vAlign w:val="top"/>
          </w:tcPr>
          <w:p>
            <w:pPr>
              <w:spacing w:before="115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南九嶷职业技术学院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6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062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沙环境保护职业技术学院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6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00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南理工职业技术学院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6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063</w:t>
            </w:r>
          </w:p>
        </w:tc>
        <w:tc>
          <w:tcPr>
            <w:tcW w:w="3845" w:type="dxa"/>
            <w:vAlign w:val="top"/>
          </w:tcPr>
          <w:p>
            <w:pPr>
              <w:spacing w:before="116" w:line="228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岳阳职业技术学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697" w:type="dxa"/>
            <w:vAlign w:val="top"/>
          </w:tcPr>
          <w:p>
            <w:pPr>
              <w:spacing w:before="156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01</w:t>
            </w:r>
          </w:p>
        </w:tc>
        <w:tc>
          <w:tcPr>
            <w:tcW w:w="3857" w:type="dxa"/>
            <w:vAlign w:val="top"/>
          </w:tcPr>
          <w:p>
            <w:pPr>
              <w:spacing w:before="116" w:line="228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长沙电力职业技术学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92" w:type="dxa"/>
            <w:vAlign w:val="top"/>
          </w:tcPr>
          <w:p>
            <w:pPr>
              <w:spacing w:before="157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064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南现代物流职业技术学院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7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02</w:t>
            </w:r>
          </w:p>
        </w:tc>
        <w:tc>
          <w:tcPr>
            <w:tcW w:w="3857" w:type="dxa"/>
            <w:vAlign w:val="top"/>
          </w:tcPr>
          <w:p>
            <w:pPr>
              <w:spacing w:before="115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南安全技术职业学院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92" w:type="dxa"/>
            <w:vAlign w:val="top"/>
          </w:tcPr>
          <w:p>
            <w:pPr>
              <w:spacing w:before="157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065</w:t>
            </w:r>
          </w:p>
        </w:tc>
        <w:tc>
          <w:tcPr>
            <w:tcW w:w="3845" w:type="dxa"/>
            <w:vAlign w:val="top"/>
          </w:tcPr>
          <w:p>
            <w:pPr>
              <w:spacing w:before="115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南信息职业技术学院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57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03</w:t>
            </w:r>
          </w:p>
        </w:tc>
        <w:tc>
          <w:tcPr>
            <w:tcW w:w="3857" w:type="dxa"/>
            <w:vAlign w:val="top"/>
          </w:tcPr>
          <w:p>
            <w:pPr>
              <w:spacing w:before="115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湖南外国语职业学院</w:t>
            </w:r>
          </w:p>
        </w:tc>
      </w:tr>
    </w:tbl>
    <w:p>
      <w:pPr>
        <w:spacing w:line="213" w:lineRule="exact"/>
        <w:rPr>
          <w:rFonts w:ascii="Arial"/>
          <w:sz w:val="18"/>
        </w:rPr>
      </w:pPr>
    </w:p>
    <w:p>
      <w:pPr>
        <w:sectPr>
          <w:footerReference r:id="rId17" w:type="default"/>
          <w:pgSz w:w="11906" w:h="16839"/>
          <w:pgMar w:top="1431" w:right="1305" w:bottom="1312" w:left="1304" w:header="0" w:footer="952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9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3845"/>
        <w:gridCol w:w="697"/>
        <w:gridCol w:w="38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2" w:type="dxa"/>
            <w:vAlign w:val="top"/>
          </w:tcPr>
          <w:p>
            <w:pPr>
              <w:spacing w:before="114" w:line="228" w:lineRule="auto"/>
              <w:ind w:left="2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3845" w:type="dxa"/>
            <w:vAlign w:val="top"/>
          </w:tcPr>
          <w:p>
            <w:pPr>
              <w:spacing w:before="114" w:line="229" w:lineRule="auto"/>
              <w:ind w:left="14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  <w:tc>
          <w:tcPr>
            <w:tcW w:w="697" w:type="dxa"/>
            <w:vAlign w:val="top"/>
          </w:tcPr>
          <w:p>
            <w:pPr>
              <w:spacing w:before="114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编码</w:t>
            </w:r>
          </w:p>
        </w:tc>
        <w:tc>
          <w:tcPr>
            <w:tcW w:w="3857" w:type="dxa"/>
            <w:vAlign w:val="top"/>
          </w:tcPr>
          <w:p>
            <w:pPr>
              <w:spacing w:before="114" w:line="229" w:lineRule="auto"/>
              <w:ind w:left="14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2" w:type="dxa"/>
            <w:vAlign w:val="top"/>
          </w:tcPr>
          <w:p>
            <w:pPr>
              <w:spacing w:before="144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066</w:t>
            </w:r>
          </w:p>
        </w:tc>
        <w:tc>
          <w:tcPr>
            <w:tcW w:w="3845" w:type="dxa"/>
            <w:vAlign w:val="top"/>
          </w:tcPr>
          <w:p>
            <w:pPr>
              <w:spacing w:before="102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湖南艺术职业学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697" w:type="dxa"/>
            <w:vAlign w:val="top"/>
          </w:tcPr>
          <w:p>
            <w:pPr>
              <w:spacing w:before="144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04</w:t>
            </w:r>
          </w:p>
        </w:tc>
        <w:tc>
          <w:tcPr>
            <w:tcW w:w="3857" w:type="dxa"/>
            <w:vAlign w:val="top"/>
          </w:tcPr>
          <w:p>
            <w:pPr>
              <w:spacing w:before="103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南电子科技职业学院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2" w:type="dxa"/>
            <w:vAlign w:val="top"/>
          </w:tcPr>
          <w:p>
            <w:pPr>
              <w:spacing w:before="143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067</w:t>
            </w:r>
          </w:p>
        </w:tc>
        <w:tc>
          <w:tcPr>
            <w:tcW w:w="3845" w:type="dxa"/>
            <w:vAlign w:val="top"/>
          </w:tcPr>
          <w:p>
            <w:pPr>
              <w:spacing w:before="104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常德职业技术学院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44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05</w:t>
            </w:r>
          </w:p>
        </w:tc>
        <w:tc>
          <w:tcPr>
            <w:tcW w:w="3857" w:type="dxa"/>
            <w:vAlign w:val="top"/>
          </w:tcPr>
          <w:p>
            <w:pPr>
              <w:spacing w:before="10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南高尔夫旅游职业学院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2" w:type="dxa"/>
            <w:vAlign w:val="top"/>
          </w:tcPr>
          <w:p>
            <w:pPr>
              <w:spacing w:before="144" w:line="194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068</w:t>
            </w:r>
          </w:p>
        </w:tc>
        <w:tc>
          <w:tcPr>
            <w:tcW w:w="3845" w:type="dxa"/>
            <w:vAlign w:val="top"/>
          </w:tcPr>
          <w:p>
            <w:pPr>
              <w:spacing w:before="105" w:line="229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湖南外贸职业学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  <w:tc>
          <w:tcPr>
            <w:tcW w:w="697" w:type="dxa"/>
            <w:vAlign w:val="top"/>
          </w:tcPr>
          <w:p>
            <w:pPr>
              <w:spacing w:before="144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06</w:t>
            </w:r>
          </w:p>
        </w:tc>
        <w:tc>
          <w:tcPr>
            <w:tcW w:w="3857" w:type="dxa"/>
            <w:vAlign w:val="top"/>
          </w:tcPr>
          <w:p>
            <w:pPr>
              <w:spacing w:before="105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湖南工商职业学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2" w:type="dxa"/>
            <w:vAlign w:val="top"/>
          </w:tcPr>
          <w:p>
            <w:pPr>
              <w:spacing w:before="145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069</w:t>
            </w:r>
          </w:p>
        </w:tc>
        <w:tc>
          <w:tcPr>
            <w:tcW w:w="3845" w:type="dxa"/>
            <w:vAlign w:val="top"/>
          </w:tcPr>
          <w:p>
            <w:pPr>
              <w:spacing w:before="105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南机电职业技术学院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45" w:line="195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07</w:t>
            </w:r>
          </w:p>
        </w:tc>
        <w:tc>
          <w:tcPr>
            <w:tcW w:w="3857" w:type="dxa"/>
            <w:vAlign w:val="top"/>
          </w:tcPr>
          <w:p>
            <w:pPr>
              <w:spacing w:before="105" w:line="230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南三一工业职业技术学院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2" w:type="dxa"/>
            <w:vAlign w:val="top"/>
          </w:tcPr>
          <w:p>
            <w:pPr>
              <w:spacing w:before="145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070</w:t>
            </w:r>
          </w:p>
        </w:tc>
        <w:tc>
          <w:tcPr>
            <w:tcW w:w="3845" w:type="dxa"/>
            <w:vAlign w:val="top"/>
          </w:tcPr>
          <w:p>
            <w:pPr>
              <w:spacing w:before="104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南商务职业技术学院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46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08</w:t>
            </w:r>
          </w:p>
        </w:tc>
        <w:tc>
          <w:tcPr>
            <w:tcW w:w="3857" w:type="dxa"/>
            <w:vAlign w:val="top"/>
          </w:tcPr>
          <w:p>
            <w:pPr>
              <w:spacing w:before="104" w:line="229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沙卫生职业学院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2" w:type="dxa"/>
            <w:vAlign w:val="top"/>
          </w:tcPr>
          <w:p>
            <w:pPr>
              <w:spacing w:before="146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071</w:t>
            </w:r>
          </w:p>
        </w:tc>
        <w:tc>
          <w:tcPr>
            <w:tcW w:w="3845" w:type="dxa"/>
            <w:vAlign w:val="top"/>
          </w:tcPr>
          <w:p>
            <w:pPr>
              <w:spacing w:before="105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南工程职业技术学院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46" w:line="195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09</w:t>
            </w:r>
          </w:p>
        </w:tc>
        <w:tc>
          <w:tcPr>
            <w:tcW w:w="3857" w:type="dxa"/>
            <w:vAlign w:val="top"/>
          </w:tcPr>
          <w:p>
            <w:pPr>
              <w:spacing w:before="104" w:line="229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南食品药品职业学院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2" w:type="dxa"/>
            <w:vAlign w:val="top"/>
          </w:tcPr>
          <w:p>
            <w:pPr>
              <w:spacing w:before="145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072</w:t>
            </w:r>
          </w:p>
        </w:tc>
        <w:tc>
          <w:tcPr>
            <w:tcW w:w="3845" w:type="dxa"/>
            <w:vAlign w:val="top"/>
          </w:tcPr>
          <w:p>
            <w:pPr>
              <w:spacing w:before="104" w:line="228" w:lineRule="auto"/>
              <w:ind w:lef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沙商贸旅游职业技术学院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46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10</w:t>
            </w:r>
          </w:p>
        </w:tc>
        <w:tc>
          <w:tcPr>
            <w:tcW w:w="3857" w:type="dxa"/>
            <w:vAlign w:val="top"/>
          </w:tcPr>
          <w:p>
            <w:pPr>
              <w:spacing w:before="104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南有色金属职业技术学院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2" w:type="dxa"/>
            <w:vAlign w:val="top"/>
          </w:tcPr>
          <w:p>
            <w:pPr>
              <w:spacing w:before="146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073</w:t>
            </w:r>
          </w:p>
        </w:tc>
        <w:tc>
          <w:tcPr>
            <w:tcW w:w="3845" w:type="dxa"/>
            <w:vAlign w:val="top"/>
          </w:tcPr>
          <w:p>
            <w:pPr>
              <w:spacing w:before="107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南汽车工程职业学院</w:t>
            </w:r>
          </w:p>
        </w:tc>
        <w:tc>
          <w:tcPr>
            <w:tcW w:w="697" w:type="dxa"/>
            <w:vAlign w:val="top"/>
          </w:tcPr>
          <w:p>
            <w:pPr>
              <w:spacing w:before="146" w:line="195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11</w:t>
            </w:r>
          </w:p>
        </w:tc>
        <w:tc>
          <w:tcPr>
            <w:tcW w:w="3857" w:type="dxa"/>
            <w:vAlign w:val="top"/>
          </w:tcPr>
          <w:p>
            <w:pPr>
              <w:spacing w:before="107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南吉利汽车职业技术学院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92" w:type="dxa"/>
            <w:vAlign w:val="top"/>
          </w:tcPr>
          <w:p>
            <w:pPr>
              <w:spacing w:before="145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074</w:t>
            </w:r>
          </w:p>
        </w:tc>
        <w:tc>
          <w:tcPr>
            <w:tcW w:w="3845" w:type="dxa"/>
            <w:vAlign w:val="top"/>
          </w:tcPr>
          <w:p>
            <w:pPr>
              <w:spacing w:before="107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南铁路科技职业技术学院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45" w:line="195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12</w:t>
            </w:r>
          </w:p>
        </w:tc>
        <w:tc>
          <w:tcPr>
            <w:tcW w:w="3857" w:type="dxa"/>
            <w:vAlign w:val="top"/>
          </w:tcPr>
          <w:p>
            <w:pPr>
              <w:spacing w:before="107" w:line="228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南劳动人事职业学院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892" w:type="dxa"/>
            <w:vAlign w:val="top"/>
          </w:tcPr>
          <w:p>
            <w:pPr>
              <w:spacing w:before="147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075</w:t>
            </w:r>
          </w:p>
        </w:tc>
        <w:tc>
          <w:tcPr>
            <w:tcW w:w="3845" w:type="dxa"/>
            <w:vAlign w:val="top"/>
          </w:tcPr>
          <w:p>
            <w:pPr>
              <w:spacing w:before="106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南邮电职业技术学院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48" w:line="194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13</w:t>
            </w:r>
          </w:p>
        </w:tc>
        <w:tc>
          <w:tcPr>
            <w:tcW w:w="3857" w:type="dxa"/>
            <w:vAlign w:val="top"/>
          </w:tcPr>
          <w:p>
            <w:pPr>
              <w:spacing w:before="107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益阳师范高等专科学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92" w:type="dxa"/>
            <w:vAlign w:val="top"/>
          </w:tcPr>
          <w:p>
            <w:pPr>
              <w:spacing w:before="148" w:line="195" w:lineRule="auto"/>
              <w:ind w:left="27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076</w:t>
            </w:r>
          </w:p>
        </w:tc>
        <w:tc>
          <w:tcPr>
            <w:tcW w:w="3845" w:type="dxa"/>
            <w:vAlign w:val="top"/>
          </w:tcPr>
          <w:p>
            <w:pPr>
              <w:spacing w:before="107" w:line="228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南城建职业技术学院</w:t>
            </w:r>
          </w:p>
        </w:tc>
        <w:tc>
          <w:tcPr>
            <w:tcW w:w="697" w:type="dxa"/>
            <w:vAlign w:val="top"/>
          </w:tcPr>
          <w:p>
            <w:pPr>
              <w:spacing w:before="148" w:line="195" w:lineRule="auto"/>
              <w:ind w:left="19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14</w:t>
            </w:r>
          </w:p>
        </w:tc>
        <w:tc>
          <w:tcPr>
            <w:tcW w:w="3857" w:type="dxa"/>
            <w:vAlign w:val="top"/>
          </w:tcPr>
          <w:p>
            <w:pPr>
              <w:spacing w:before="107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底幼儿师范高等专科学校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6" w:h="16839"/>
          <w:pgMar w:top="1431" w:right="1305" w:bottom="1312" w:left="1304" w:header="0" w:footer="949" w:gutter="0"/>
          <w:cols w:space="720" w:num="1"/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0" w:line="230" w:lineRule="auto"/>
        <w:ind w:left="8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8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3</w:t>
      </w:r>
    </w:p>
    <w:p>
      <w:pPr>
        <w:spacing w:line="303" w:lineRule="auto"/>
        <w:rPr>
          <w:rFonts w:ascii="Arial"/>
          <w:sz w:val="21"/>
        </w:rPr>
      </w:pPr>
    </w:p>
    <w:p>
      <w:pPr>
        <w:spacing w:before="185" w:line="178" w:lineRule="auto"/>
        <w:ind w:left="1263" w:right="1054" w:hanging="20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7"/>
          <w:sz w:val="43"/>
          <w:szCs w:val="43"/>
        </w:rPr>
        <w:t>湖</w:t>
      </w:r>
      <w:r>
        <w:rPr>
          <w:rFonts w:ascii="微软雅黑" w:hAnsi="微软雅黑" w:eastAsia="微软雅黑" w:cs="微软雅黑"/>
          <w:spacing w:val="-13"/>
          <w:sz w:val="43"/>
          <w:szCs w:val="43"/>
        </w:rPr>
        <w:t>南省第一届高校辅导员综合育人能力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2"/>
          <w:sz w:val="43"/>
          <w:szCs w:val="43"/>
        </w:rPr>
        <w:t>提升示范观摩活动辅导员名单一览</w:t>
      </w:r>
      <w:r>
        <w:rPr>
          <w:rFonts w:ascii="微软雅黑" w:hAnsi="微软雅黑" w:eastAsia="微软雅黑" w:cs="微软雅黑"/>
          <w:spacing w:val="-10"/>
          <w:sz w:val="43"/>
          <w:szCs w:val="43"/>
        </w:rPr>
        <w:t>表</w:t>
      </w:r>
    </w:p>
    <w:p/>
    <w:p/>
    <w:p>
      <w:pPr>
        <w:spacing w:line="25" w:lineRule="exact"/>
      </w:pPr>
    </w:p>
    <w:p>
      <w:pPr>
        <w:sectPr>
          <w:footerReference r:id="rId19" w:type="default"/>
          <w:pgSz w:w="11906" w:h="16839"/>
          <w:pgMar w:top="1431" w:right="1340" w:bottom="1312" w:left="1365" w:header="0" w:footer="952" w:gutter="0"/>
          <w:cols w:equalWidth="0" w:num="1">
            <w:col w:w="9201"/>
          </w:cols>
        </w:sectPr>
      </w:pPr>
    </w:p>
    <w:p>
      <w:pPr>
        <w:spacing w:before="55" w:line="500" w:lineRule="exact"/>
        <w:ind w:left="8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学</w:t>
      </w:r>
      <w:r>
        <w:rPr>
          <w:rFonts w:ascii="楷体" w:hAnsi="楷体" w:eastAsia="楷体" w:cs="楷体"/>
          <w:spacing w:val="-5"/>
          <w:position w:val="16"/>
          <w:sz w:val="28"/>
          <w:szCs w:val="28"/>
        </w:rPr>
        <w:t>校名称：</w:t>
      </w:r>
    </w:p>
    <w:p>
      <w:pPr>
        <w:spacing w:line="184" w:lineRule="auto"/>
        <w:ind w:left="5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联系</w:t>
      </w:r>
      <w:r>
        <w:rPr>
          <w:rFonts w:ascii="楷体" w:hAnsi="楷体" w:eastAsia="楷体" w:cs="楷体"/>
          <w:spacing w:val="-1"/>
          <w:sz w:val="28"/>
          <w:szCs w:val="28"/>
        </w:rPr>
        <w:t>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499" w:lineRule="exact"/>
        <w:ind w:left="2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position w:val="16"/>
          <w:sz w:val="28"/>
          <w:szCs w:val="28"/>
        </w:rPr>
        <w:t>学</w:t>
      </w:r>
      <w:r>
        <w:rPr>
          <w:rFonts w:ascii="楷体" w:hAnsi="楷体" w:eastAsia="楷体" w:cs="楷体"/>
          <w:spacing w:val="-5"/>
          <w:position w:val="16"/>
          <w:sz w:val="28"/>
          <w:szCs w:val="28"/>
        </w:rPr>
        <w:t>校编号：</w:t>
      </w:r>
    </w:p>
    <w:p>
      <w:pPr>
        <w:spacing w:line="184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</w:rPr>
        <w:t>联系电话：</w:t>
      </w:r>
    </w:p>
    <w:p>
      <w:pPr>
        <w:sectPr>
          <w:type w:val="continuous"/>
          <w:pgSz w:w="11906" w:h="16839"/>
          <w:pgMar w:top="1431" w:right="1340" w:bottom="1312" w:left="1365" w:header="0" w:footer="952" w:gutter="0"/>
          <w:cols w:equalWidth="0" w:num="2">
            <w:col w:w="3879" w:space="100"/>
            <w:col w:w="5223"/>
          </w:cols>
        </w:sectPr>
      </w:pPr>
    </w:p>
    <w:p>
      <w:pPr>
        <w:spacing w:line="60" w:lineRule="exact"/>
      </w:pPr>
    </w:p>
    <w:tbl>
      <w:tblPr>
        <w:tblStyle w:val="4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766"/>
        <w:gridCol w:w="758"/>
        <w:gridCol w:w="1325"/>
        <w:gridCol w:w="2282"/>
        <w:gridCol w:w="1395"/>
        <w:gridCol w:w="16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55" w:type="dxa"/>
            <w:vAlign w:val="top"/>
          </w:tcPr>
          <w:p>
            <w:pPr>
              <w:spacing w:before="216" w:line="230" w:lineRule="auto"/>
              <w:ind w:left="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66" w:type="dxa"/>
            <w:vAlign w:val="top"/>
          </w:tcPr>
          <w:p>
            <w:pPr>
              <w:spacing w:before="216" w:line="228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758" w:type="dxa"/>
            <w:vAlign w:val="top"/>
          </w:tcPr>
          <w:p>
            <w:pPr>
              <w:spacing w:before="216" w:line="229" w:lineRule="auto"/>
              <w:ind w:left="1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性别</w:t>
            </w:r>
          </w:p>
        </w:tc>
        <w:tc>
          <w:tcPr>
            <w:tcW w:w="1325" w:type="dxa"/>
            <w:vAlign w:val="top"/>
          </w:tcPr>
          <w:p>
            <w:pPr>
              <w:spacing w:before="217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治面貌</w:t>
            </w:r>
          </w:p>
        </w:tc>
        <w:tc>
          <w:tcPr>
            <w:tcW w:w="2282" w:type="dxa"/>
            <w:vAlign w:val="top"/>
          </w:tcPr>
          <w:p>
            <w:pPr>
              <w:spacing w:before="216" w:line="228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担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任辅导员时间</w:t>
            </w:r>
          </w:p>
        </w:tc>
        <w:tc>
          <w:tcPr>
            <w:tcW w:w="1395" w:type="dxa"/>
            <w:vAlign w:val="top"/>
          </w:tcPr>
          <w:p>
            <w:pPr>
              <w:spacing w:before="216" w:line="229" w:lineRule="auto"/>
              <w:ind w:left="2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出生日期</w:t>
            </w:r>
          </w:p>
        </w:tc>
        <w:tc>
          <w:tcPr>
            <w:tcW w:w="1689" w:type="dxa"/>
            <w:vAlign w:val="top"/>
          </w:tcPr>
          <w:p>
            <w:pPr>
              <w:spacing w:before="216" w:line="229" w:lineRule="auto"/>
              <w:ind w:left="3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在院系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55" w:type="dxa"/>
            <w:vAlign w:val="top"/>
          </w:tcPr>
          <w:p>
            <w:pPr>
              <w:spacing w:before="256" w:line="194" w:lineRule="auto"/>
              <w:ind w:left="30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002</w:t>
            </w: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5" w:line="224" w:lineRule="auto"/>
        <w:ind w:left="6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填表说明</w:t>
      </w:r>
      <w:r>
        <w:rPr>
          <w:rFonts w:ascii="楷体" w:hAnsi="楷体" w:eastAsia="楷体" w:cs="楷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121" w:line="369" w:lineRule="exact"/>
        <w:ind w:left="645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>Excel</w:t>
      </w: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表头不能随意更改，两个字的姓名请不要空格。</w:t>
      </w:r>
    </w:p>
    <w:p>
      <w:pPr>
        <w:spacing w:before="171" w:line="330" w:lineRule="auto"/>
        <w:ind w:left="65" w:right="74" w:firstLine="553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2.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各高校确定 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1 </w:t>
      </w:r>
      <w:r>
        <w:rPr>
          <w:rFonts w:ascii="楷体" w:hAnsi="楷体" w:eastAsia="楷体" w:cs="楷体"/>
          <w:spacing w:val="-4"/>
          <w:sz w:val="28"/>
          <w:szCs w:val="28"/>
        </w:rPr>
        <w:t>名专职辅</w:t>
      </w:r>
      <w:r>
        <w:rPr>
          <w:rFonts w:ascii="楷体" w:hAnsi="楷体" w:eastAsia="楷体" w:cs="楷体"/>
          <w:spacing w:val="-3"/>
          <w:sz w:val="28"/>
          <w:szCs w:val="28"/>
        </w:rPr>
        <w:t>导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员代表所在高校参加活动。在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2022 </w:t>
      </w:r>
      <w:r>
        <w:rPr>
          <w:rFonts w:ascii="楷体" w:hAnsi="楷体" w:eastAsia="楷体" w:cs="楷体"/>
          <w:spacing w:val="-2"/>
          <w:sz w:val="28"/>
          <w:szCs w:val="28"/>
        </w:rPr>
        <w:t>年全国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8"/>
          <w:sz w:val="28"/>
          <w:szCs w:val="28"/>
        </w:rPr>
        <w:t>高校辅导员素</w:t>
      </w:r>
      <w:r>
        <w:rPr>
          <w:rFonts w:ascii="楷体" w:hAnsi="楷体" w:eastAsia="楷体" w:cs="楷体"/>
          <w:spacing w:val="6"/>
          <w:sz w:val="28"/>
          <w:szCs w:val="28"/>
        </w:rPr>
        <w:t>质</w:t>
      </w:r>
      <w:r>
        <w:rPr>
          <w:rFonts w:ascii="楷体" w:hAnsi="楷体" w:eastAsia="楷体" w:cs="楷体"/>
          <w:spacing w:val="4"/>
          <w:sz w:val="28"/>
          <w:szCs w:val="28"/>
        </w:rPr>
        <w:t>能力提升骨干训练营获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楷体" w:hAnsi="楷体" w:eastAsia="楷体" w:cs="楷体"/>
          <w:spacing w:val="4"/>
          <w:sz w:val="28"/>
          <w:szCs w:val="28"/>
        </w:rPr>
        <w:t>十佳标兵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”“</w:t>
      </w:r>
      <w:r>
        <w:rPr>
          <w:rFonts w:ascii="楷体" w:hAnsi="楷体" w:eastAsia="楷体" w:cs="楷体"/>
          <w:spacing w:val="4"/>
          <w:sz w:val="28"/>
          <w:szCs w:val="28"/>
        </w:rPr>
        <w:t>特别表现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楷体" w:hAnsi="楷体" w:eastAsia="楷体" w:cs="楷体"/>
          <w:spacing w:val="4"/>
          <w:sz w:val="28"/>
          <w:szCs w:val="28"/>
        </w:rPr>
        <w:t>等荣誉的选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6"/>
          <w:sz w:val="28"/>
          <w:szCs w:val="28"/>
        </w:rPr>
        <w:t>手</w:t>
      </w:r>
      <w:r>
        <w:rPr>
          <w:rFonts w:ascii="楷体" w:hAnsi="楷体" w:eastAsia="楷体" w:cs="楷体"/>
          <w:spacing w:val="3"/>
          <w:sz w:val="28"/>
          <w:szCs w:val="28"/>
        </w:rPr>
        <w:t>所在高校。在湖南省第九届高校辅导员素质能力大赛决赛中获团体奖项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6"/>
          <w:sz w:val="28"/>
          <w:szCs w:val="28"/>
        </w:rPr>
        <w:t>冠</w:t>
      </w:r>
      <w:r>
        <w:rPr>
          <w:rFonts w:ascii="楷体" w:hAnsi="楷体" w:eastAsia="楷体" w:cs="楷体"/>
          <w:spacing w:val="3"/>
          <w:sz w:val="28"/>
          <w:szCs w:val="28"/>
        </w:rPr>
        <w:t>军、亚军、季军的高校或在湖南省第九届高校辅导员素质能力大赛个人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奖项获特等奖的选手所在高</w:t>
      </w:r>
      <w:r>
        <w:rPr>
          <w:rFonts w:ascii="楷体" w:hAnsi="楷体" w:eastAsia="楷体" w:cs="楷体"/>
          <w:sz w:val="28"/>
          <w:szCs w:val="28"/>
        </w:rPr>
        <w:t>校。</w:t>
      </w:r>
    </w:p>
    <w:p>
      <w:pPr>
        <w:spacing w:before="1" w:line="330" w:lineRule="auto"/>
        <w:ind w:left="61" w:firstLine="562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spacing w:val="-1"/>
          <w:sz w:val="28"/>
          <w:szCs w:val="28"/>
        </w:rPr>
        <w:t>担任辅导员时间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为截至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2023 </w:t>
      </w:r>
      <w:r>
        <w:rPr>
          <w:rFonts w:ascii="楷体" w:hAnsi="楷体" w:eastAsia="楷体" w:cs="楷体"/>
          <w:spacing w:val="-1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4 </w:t>
      </w:r>
      <w:r>
        <w:rPr>
          <w:rFonts w:ascii="楷体" w:hAnsi="楷体" w:eastAsia="楷体" w:cs="楷体"/>
          <w:spacing w:val="-1"/>
          <w:sz w:val="28"/>
          <w:szCs w:val="28"/>
        </w:rPr>
        <w:t>月专职从事辅导员工作的时间，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1"/>
          <w:sz w:val="28"/>
          <w:szCs w:val="28"/>
        </w:rPr>
        <w:t>期</w:t>
      </w:r>
      <w:r>
        <w:rPr>
          <w:rFonts w:ascii="楷体" w:hAnsi="楷体" w:eastAsia="楷体" w:cs="楷体"/>
          <w:spacing w:val="-9"/>
          <w:sz w:val="28"/>
          <w:szCs w:val="28"/>
        </w:rPr>
        <w:t>间从事其他行政、教学等工作的时间不计入，请填写格式为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“X </w:t>
      </w:r>
      <w:r>
        <w:rPr>
          <w:rFonts w:ascii="楷体" w:hAnsi="楷体" w:eastAsia="楷体" w:cs="楷体"/>
          <w:spacing w:val="-9"/>
          <w:sz w:val="28"/>
          <w:szCs w:val="28"/>
        </w:rPr>
        <w:t>年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X </w:t>
      </w:r>
      <w:r>
        <w:rPr>
          <w:rFonts w:ascii="楷体" w:hAnsi="楷体" w:eastAsia="楷体" w:cs="楷体"/>
          <w:spacing w:val="-9"/>
          <w:sz w:val="28"/>
          <w:szCs w:val="28"/>
        </w:rPr>
        <w:t>个月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”</w:t>
      </w:r>
      <w:r>
        <w:rPr>
          <w:rFonts w:ascii="楷体" w:hAnsi="楷体" w:eastAsia="楷体" w:cs="楷体"/>
          <w:spacing w:val="-9"/>
          <w:sz w:val="28"/>
          <w:szCs w:val="28"/>
        </w:rPr>
        <w:t>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sz w:val="28"/>
          <w:szCs w:val="28"/>
        </w:rPr>
        <w:t>如</w:t>
      </w:r>
      <w:r>
        <w:rPr>
          <w:rFonts w:ascii="楷体" w:hAnsi="楷体" w:eastAsia="楷体" w:cs="楷体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3 </w:t>
      </w:r>
      <w:r>
        <w:rPr>
          <w:rFonts w:ascii="楷体" w:hAnsi="楷体" w:eastAsia="楷体" w:cs="楷体"/>
          <w:spacing w:val="-9"/>
          <w:sz w:val="28"/>
          <w:szCs w:val="28"/>
        </w:rPr>
        <w:t xml:space="preserve">年 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3 </w:t>
      </w:r>
      <w:r>
        <w:rPr>
          <w:rFonts w:ascii="楷体" w:hAnsi="楷体" w:eastAsia="楷体" w:cs="楷体"/>
          <w:spacing w:val="-9"/>
          <w:sz w:val="28"/>
          <w:szCs w:val="28"/>
        </w:rPr>
        <w:t>个月、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5 </w:t>
      </w:r>
      <w:r>
        <w:rPr>
          <w:rFonts w:ascii="楷体" w:hAnsi="楷体" w:eastAsia="楷体" w:cs="楷体"/>
          <w:spacing w:val="-9"/>
          <w:sz w:val="28"/>
          <w:szCs w:val="28"/>
        </w:rPr>
        <w:t>个月。</w:t>
      </w:r>
    </w:p>
    <w:p>
      <w:pPr>
        <w:spacing w:line="499" w:lineRule="exact"/>
        <w:ind w:left="616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position w:val="16"/>
          <w:sz w:val="28"/>
          <w:szCs w:val="28"/>
        </w:rPr>
        <w:t>4.</w:t>
      </w:r>
      <w:r>
        <w:rPr>
          <w:rFonts w:ascii="楷体" w:hAnsi="楷体" w:eastAsia="楷体" w:cs="楷体"/>
          <w:spacing w:val="-3"/>
          <w:position w:val="16"/>
          <w:sz w:val="28"/>
          <w:szCs w:val="28"/>
        </w:rPr>
        <w:t>请认真核对学校编号，学校编号见附件</w:t>
      </w:r>
      <w:r>
        <w:rPr>
          <w:rFonts w:ascii="Times New Roman" w:hAnsi="Times New Roman" w:eastAsia="Times New Roman" w:cs="Times New Roman"/>
          <w:spacing w:val="-3"/>
          <w:position w:val="16"/>
          <w:sz w:val="28"/>
          <w:szCs w:val="28"/>
        </w:rPr>
        <w:t>2</w:t>
      </w:r>
      <w:r>
        <w:rPr>
          <w:rFonts w:ascii="楷体" w:hAnsi="楷体" w:eastAsia="楷体" w:cs="楷体"/>
          <w:spacing w:val="-3"/>
          <w:position w:val="16"/>
          <w:sz w:val="28"/>
          <w:szCs w:val="28"/>
        </w:rPr>
        <w:t>；</w:t>
      </w:r>
      <w:r>
        <w:rPr>
          <w:rFonts w:ascii="Times New Roman" w:hAnsi="Times New Roman" w:eastAsia="Times New Roman" w:cs="Times New Roman"/>
          <w:spacing w:val="-3"/>
          <w:position w:val="16"/>
          <w:sz w:val="28"/>
          <w:szCs w:val="28"/>
        </w:rPr>
        <w:t>“</w:t>
      </w:r>
      <w:r>
        <w:rPr>
          <w:rFonts w:ascii="楷体" w:hAnsi="楷体" w:eastAsia="楷体" w:cs="楷体"/>
          <w:spacing w:val="-3"/>
          <w:position w:val="16"/>
          <w:sz w:val="28"/>
          <w:szCs w:val="28"/>
        </w:rPr>
        <w:t>序号</w:t>
      </w:r>
      <w:r>
        <w:rPr>
          <w:rFonts w:ascii="Times New Roman" w:hAnsi="Times New Roman" w:eastAsia="Times New Roman" w:cs="Times New Roman"/>
          <w:spacing w:val="-3"/>
          <w:position w:val="16"/>
          <w:sz w:val="28"/>
          <w:szCs w:val="28"/>
        </w:rPr>
        <w:t>”</w:t>
      </w:r>
      <w:r>
        <w:rPr>
          <w:rFonts w:ascii="楷体" w:hAnsi="楷体" w:eastAsia="楷体" w:cs="楷体"/>
          <w:spacing w:val="-3"/>
          <w:position w:val="16"/>
          <w:sz w:val="28"/>
          <w:szCs w:val="28"/>
        </w:rPr>
        <w:t>请填写</w:t>
      </w:r>
      <w:r>
        <w:rPr>
          <w:rFonts w:ascii="Times New Roman" w:hAnsi="Times New Roman" w:eastAsia="Times New Roman" w:cs="Times New Roman"/>
          <w:spacing w:val="-3"/>
          <w:position w:val="16"/>
          <w:sz w:val="28"/>
          <w:szCs w:val="28"/>
        </w:rPr>
        <w:t>“</w:t>
      </w:r>
      <w:r>
        <w:rPr>
          <w:rFonts w:ascii="楷体" w:hAnsi="楷体" w:eastAsia="楷体" w:cs="楷体"/>
          <w:spacing w:val="-3"/>
          <w:position w:val="16"/>
          <w:sz w:val="28"/>
          <w:szCs w:val="28"/>
        </w:rPr>
        <w:t>学校编号</w:t>
      </w:r>
      <w:r>
        <w:rPr>
          <w:rFonts w:ascii="Times New Roman" w:hAnsi="Times New Roman" w:eastAsia="Times New Roman" w:cs="Times New Roman"/>
          <w:spacing w:val="-3"/>
          <w:position w:val="16"/>
          <w:sz w:val="28"/>
          <w:szCs w:val="28"/>
        </w:rPr>
        <w:t>”</w:t>
      </w:r>
      <w:r>
        <w:rPr>
          <w:rFonts w:ascii="楷体" w:hAnsi="楷体" w:eastAsia="楷体" w:cs="楷体"/>
          <w:spacing w:val="-2"/>
          <w:position w:val="16"/>
          <w:sz w:val="28"/>
          <w:szCs w:val="28"/>
        </w:rPr>
        <w:t>，</w:t>
      </w:r>
    </w:p>
    <w:p>
      <w:pPr>
        <w:spacing w:before="1" w:line="215" w:lineRule="auto"/>
        <w:ind w:left="6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5"/>
          <w:sz w:val="28"/>
          <w:szCs w:val="28"/>
        </w:rPr>
        <w:t xml:space="preserve">如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002 </w:t>
      </w:r>
      <w:r>
        <w:rPr>
          <w:rFonts w:ascii="楷体" w:hAnsi="楷体" w:eastAsia="楷体" w:cs="楷体"/>
          <w:spacing w:val="-5"/>
          <w:sz w:val="28"/>
          <w:szCs w:val="28"/>
        </w:rPr>
        <w:t>即是湖南大学辅导员</w:t>
      </w:r>
      <w:r>
        <w:rPr>
          <w:rFonts w:ascii="楷体" w:hAnsi="楷体" w:eastAsia="楷体" w:cs="楷体"/>
          <w:spacing w:val="-4"/>
          <w:sz w:val="28"/>
          <w:szCs w:val="28"/>
        </w:rPr>
        <w:t>。</w:t>
      </w:r>
    </w:p>
    <w:p>
      <w:pPr>
        <w:spacing w:before="130" w:line="368" w:lineRule="exact"/>
        <w:ind w:left="624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6.</w:t>
      </w:r>
      <w:r>
        <w:rPr>
          <w:rFonts w:ascii="楷体" w:hAnsi="楷体" w:eastAsia="楷体" w:cs="楷体"/>
          <w:spacing w:val="-6"/>
          <w:position w:val="1"/>
          <w:sz w:val="28"/>
          <w:szCs w:val="28"/>
        </w:rPr>
        <w:t>该表格</w:t>
      </w:r>
      <w:r>
        <w:rPr>
          <w:rFonts w:ascii="楷体" w:hAnsi="楷体" w:eastAsia="楷体" w:cs="楷体"/>
          <w:spacing w:val="-5"/>
          <w:position w:val="1"/>
          <w:sz w:val="28"/>
          <w:szCs w:val="28"/>
        </w:rPr>
        <w:t>必</w:t>
      </w:r>
      <w:r>
        <w:rPr>
          <w:rFonts w:ascii="楷体" w:hAnsi="楷体" w:eastAsia="楷体" w:cs="楷体"/>
          <w:spacing w:val="-3"/>
          <w:position w:val="1"/>
          <w:sz w:val="28"/>
          <w:szCs w:val="28"/>
        </w:rPr>
        <w:t xml:space="preserve">须以 </w:t>
      </w:r>
      <w:r>
        <w:rPr>
          <w:rFonts w:ascii="Times New Roman" w:hAnsi="Times New Roman" w:eastAsia="Times New Roman" w:cs="Times New Roman"/>
          <w:spacing w:val="-3"/>
          <w:position w:val="1"/>
          <w:sz w:val="28"/>
          <w:szCs w:val="28"/>
        </w:rPr>
        <w:t xml:space="preserve">Excel </w:t>
      </w:r>
      <w:r>
        <w:rPr>
          <w:rFonts w:ascii="楷体" w:hAnsi="楷体" w:eastAsia="楷体" w:cs="楷体"/>
          <w:spacing w:val="-3"/>
          <w:position w:val="1"/>
          <w:sz w:val="28"/>
          <w:szCs w:val="28"/>
        </w:rPr>
        <w:t>文件格式上报。</w:t>
      </w:r>
    </w:p>
    <w:p>
      <w:pPr>
        <w:sectPr>
          <w:type w:val="continuous"/>
          <w:pgSz w:w="11906" w:h="16839"/>
          <w:pgMar w:top="1431" w:right="1340" w:bottom="1312" w:left="1365" w:header="0" w:footer="952" w:gutter="0"/>
          <w:cols w:equalWidth="0" w:num="1">
            <w:col w:w="9201"/>
          </w:cols>
        </w:sect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00" w:line="230" w:lineRule="auto"/>
        <w:ind w:left="8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4</w:t>
      </w:r>
    </w:p>
    <w:p>
      <w:pPr>
        <w:spacing w:before="420" w:line="171" w:lineRule="auto"/>
        <w:ind w:left="883" w:right="855" w:firstLine="17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7"/>
          <w:sz w:val="43"/>
          <w:szCs w:val="43"/>
        </w:rPr>
        <w:t>湖</w:t>
      </w:r>
      <w:r>
        <w:rPr>
          <w:rFonts w:ascii="微软雅黑" w:hAnsi="微软雅黑" w:eastAsia="微软雅黑" w:cs="微软雅黑"/>
          <w:spacing w:val="-13"/>
          <w:sz w:val="43"/>
          <w:szCs w:val="43"/>
        </w:rPr>
        <w:t>南省第一届高校辅导员综合育人能力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59"/>
          <w:sz w:val="43"/>
          <w:szCs w:val="43"/>
        </w:rPr>
        <w:t>提</w:t>
      </w:r>
      <w:r>
        <w:rPr>
          <w:rFonts w:ascii="微软雅黑" w:hAnsi="微软雅黑" w:eastAsia="微软雅黑" w:cs="微软雅黑"/>
          <w:spacing w:val="-58"/>
          <w:sz w:val="43"/>
          <w:szCs w:val="43"/>
        </w:rPr>
        <w:t>升示范观摩活动辅导员所带学生信息统计表</w:t>
      </w:r>
    </w:p>
    <w:p/>
    <w:p/>
    <w:p>
      <w:pPr>
        <w:spacing w:line="102" w:lineRule="exact"/>
      </w:pPr>
    </w:p>
    <w:p>
      <w:pPr>
        <w:sectPr>
          <w:footerReference r:id="rId20" w:type="default"/>
          <w:pgSz w:w="11906" w:h="16839"/>
          <w:pgMar w:top="1431" w:right="1364" w:bottom="1312" w:left="1363" w:header="0" w:footer="952" w:gutter="0"/>
          <w:cols w:equalWidth="0" w:num="1">
            <w:col w:w="9179"/>
          </w:cols>
        </w:sectPr>
      </w:pPr>
    </w:p>
    <w:p>
      <w:pPr>
        <w:spacing w:before="56" w:line="184" w:lineRule="auto"/>
        <w:ind w:left="6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选手姓</w:t>
      </w:r>
      <w:r>
        <w:rPr>
          <w:rFonts w:ascii="楷体" w:hAnsi="楷体" w:eastAsia="楷体" w:cs="楷体"/>
          <w:spacing w:val="-1"/>
          <w:sz w:val="28"/>
          <w:szCs w:val="28"/>
        </w:rPr>
        <w:t>名：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4" w:lineRule="auto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选手</w:t>
      </w:r>
      <w:r>
        <w:rPr>
          <w:rFonts w:ascii="楷体" w:hAnsi="楷体" w:eastAsia="楷体" w:cs="楷体"/>
          <w:spacing w:val="-1"/>
          <w:sz w:val="28"/>
          <w:szCs w:val="28"/>
        </w:rPr>
        <w:t>所在学校：</w:t>
      </w:r>
    </w:p>
    <w:p>
      <w:pPr>
        <w:sectPr>
          <w:type w:val="continuous"/>
          <w:pgSz w:w="11906" w:h="16839"/>
          <w:pgMar w:top="1431" w:right="1364" w:bottom="1312" w:left="1363" w:header="0" w:footer="952" w:gutter="0"/>
          <w:cols w:equalWidth="0" w:num="2">
            <w:col w:w="3744" w:space="100"/>
            <w:col w:w="5335"/>
          </w:cols>
        </w:sectPr>
      </w:pPr>
    </w:p>
    <w:p>
      <w:pPr>
        <w:spacing w:line="207" w:lineRule="exact"/>
      </w:pPr>
    </w:p>
    <w:tbl>
      <w:tblPr>
        <w:tblStyle w:val="4"/>
        <w:tblW w:w="91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519"/>
        <w:gridCol w:w="840"/>
        <w:gridCol w:w="726"/>
        <w:gridCol w:w="726"/>
        <w:gridCol w:w="1138"/>
        <w:gridCol w:w="821"/>
        <w:gridCol w:w="908"/>
        <w:gridCol w:w="750"/>
        <w:gridCol w:w="700"/>
        <w:gridCol w:w="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283" w:type="dxa"/>
            <w:vAlign w:val="top"/>
          </w:tcPr>
          <w:p>
            <w:pPr>
              <w:spacing w:before="306" w:line="224" w:lineRule="auto"/>
              <w:ind w:left="39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519" w:type="dxa"/>
            <w:vAlign w:val="top"/>
          </w:tcPr>
          <w:p>
            <w:pPr>
              <w:spacing w:before="164" w:line="225" w:lineRule="auto"/>
              <w:ind w:left="14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</w:p>
          <w:p>
            <w:pPr>
              <w:spacing w:line="235" w:lineRule="auto"/>
              <w:ind w:left="13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840" w:type="dxa"/>
            <w:vAlign w:val="top"/>
          </w:tcPr>
          <w:p>
            <w:pPr>
              <w:spacing w:before="164" w:line="225" w:lineRule="auto"/>
              <w:ind w:left="19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  <w:p>
            <w:pPr>
              <w:spacing w:line="235" w:lineRule="auto"/>
              <w:ind w:left="18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726" w:type="dxa"/>
            <w:vAlign w:val="top"/>
          </w:tcPr>
          <w:p>
            <w:pPr>
              <w:spacing w:before="165" w:line="245" w:lineRule="auto"/>
              <w:ind w:left="142" w:right="120" w:hanging="1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治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</w:t>
            </w:r>
            <w:r>
              <w:rPr>
                <w:rFonts w:ascii="楷体" w:hAnsi="楷体" w:eastAsia="楷体" w:cs="楷体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貌</w:t>
            </w:r>
          </w:p>
        </w:tc>
        <w:tc>
          <w:tcPr>
            <w:tcW w:w="726" w:type="dxa"/>
            <w:vAlign w:val="top"/>
          </w:tcPr>
          <w:p>
            <w:pPr>
              <w:spacing w:before="164"/>
              <w:ind w:left="128" w:right="122" w:hanging="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担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138" w:type="dxa"/>
            <w:vAlign w:val="top"/>
          </w:tcPr>
          <w:p>
            <w:pPr>
              <w:spacing w:before="164" w:line="225" w:lineRule="auto"/>
              <w:ind w:left="35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家庭</w:t>
            </w:r>
          </w:p>
          <w:p>
            <w:pPr>
              <w:spacing w:line="234" w:lineRule="auto"/>
              <w:ind w:left="33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住址</w:t>
            </w:r>
          </w:p>
        </w:tc>
        <w:tc>
          <w:tcPr>
            <w:tcW w:w="821" w:type="dxa"/>
            <w:textDirection w:val="tbRlV"/>
            <w:vAlign w:val="top"/>
          </w:tcPr>
          <w:p>
            <w:pPr>
              <w:spacing w:before="169" w:line="199" w:lineRule="auto"/>
              <w:ind w:left="24" w:right="2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3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庭济况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3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家经情</w:t>
            </w:r>
          </w:p>
        </w:tc>
        <w:tc>
          <w:tcPr>
            <w:tcW w:w="908" w:type="dxa"/>
            <w:vAlign w:val="top"/>
          </w:tcPr>
          <w:p>
            <w:pPr>
              <w:spacing w:before="164" w:line="225" w:lineRule="auto"/>
              <w:ind w:left="23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惩</w:t>
            </w:r>
          </w:p>
          <w:p>
            <w:pPr>
              <w:spacing w:before="1" w:line="225" w:lineRule="auto"/>
              <w:ind w:left="22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750" w:type="dxa"/>
            <w:vAlign w:val="top"/>
          </w:tcPr>
          <w:p>
            <w:pPr>
              <w:spacing w:before="163" w:line="241" w:lineRule="auto"/>
              <w:ind w:left="150" w:right="129" w:firstLine="9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楷体" w:hAnsi="楷体" w:eastAsia="楷体" w:cs="楷体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习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700" w:type="dxa"/>
            <w:vAlign w:val="top"/>
          </w:tcPr>
          <w:p>
            <w:pPr>
              <w:spacing w:before="306" w:line="227" w:lineRule="auto"/>
              <w:ind w:left="12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宿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舍</w:t>
            </w:r>
          </w:p>
        </w:tc>
        <w:tc>
          <w:tcPr>
            <w:tcW w:w="762" w:type="dxa"/>
            <w:vAlign w:val="top"/>
          </w:tcPr>
          <w:p>
            <w:pPr>
              <w:spacing w:before="164" w:line="246" w:lineRule="auto"/>
              <w:ind w:left="170" w:right="139" w:hanging="2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楷体" w:hAnsi="楷体" w:eastAsia="楷体" w:cs="楷体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-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楷体" w:hAnsi="楷体" w:eastAsia="楷体" w:cs="楷体"/>
                <w:spacing w:val="-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283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54" w:line="197" w:lineRule="auto"/>
              <w:ind w:left="2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9"/>
                <w:szCs w:val="19"/>
              </w:rPr>
              <w:t>002_00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</w:t>
            </w:r>
          </w:p>
        </w:tc>
        <w:tc>
          <w:tcPr>
            <w:tcW w:w="51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79" w:lineRule="exact"/>
              <w:ind w:lef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19"/>
                <w:szCs w:val="19"/>
              </w:rPr>
              <w:t>梁</w:t>
            </w:r>
          </w:p>
          <w:p>
            <w:pPr>
              <w:spacing w:line="192" w:lineRule="auto"/>
              <w:ind w:left="1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X</w:t>
            </w:r>
            <w:r>
              <w:rPr>
                <w:rFonts w:ascii="Times New Roman" w:hAnsi="Times New Roman" w:eastAsia="Times New Roman" w:cs="Times New Roman"/>
                <w:spacing w:val="5"/>
                <w:sz w:val="19"/>
                <w:szCs w:val="19"/>
              </w:rPr>
              <w:t>X</w:t>
            </w:r>
          </w:p>
        </w:tc>
        <w:tc>
          <w:tcPr>
            <w:tcW w:w="840" w:type="dxa"/>
            <w:vAlign w:val="top"/>
          </w:tcPr>
          <w:p>
            <w:pPr>
              <w:spacing w:before="175" w:line="230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专</w:t>
            </w:r>
          </w:p>
          <w:p>
            <w:pPr>
              <w:spacing w:before="23" w:line="241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业</w:t>
            </w:r>
            <w:r>
              <w:rPr>
                <w:rFonts w:ascii="Times New Roman" w:hAnsi="Times New Roman" w:eastAsia="Times New Roman" w:cs="Times New Roman"/>
                <w:spacing w:val="9"/>
                <w:sz w:val="19"/>
                <w:szCs w:val="19"/>
              </w:rPr>
              <w:t>0*01</w:t>
            </w:r>
          </w:p>
          <w:p>
            <w:pPr>
              <w:spacing w:before="8" w:line="230" w:lineRule="auto"/>
              <w:ind w:left="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班</w:t>
            </w:r>
          </w:p>
        </w:tc>
        <w:tc>
          <w:tcPr>
            <w:tcW w:w="72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1" w:line="260" w:lineRule="exact"/>
              <w:ind w:left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19"/>
                <w:szCs w:val="19"/>
              </w:rPr>
              <w:t>共</w:t>
            </w:r>
            <w:r>
              <w:rPr>
                <w:rFonts w:ascii="宋体" w:hAnsi="宋体" w:eastAsia="宋体" w:cs="宋体"/>
                <w:spacing w:val="5"/>
                <w:position w:val="4"/>
                <w:sz w:val="19"/>
                <w:szCs w:val="19"/>
              </w:rPr>
              <w:t>青</w:t>
            </w:r>
          </w:p>
          <w:p>
            <w:pPr>
              <w:spacing w:line="230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团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员</w:t>
            </w:r>
          </w:p>
        </w:tc>
        <w:tc>
          <w:tcPr>
            <w:tcW w:w="72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2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无</w:t>
            </w:r>
          </w:p>
        </w:tc>
        <w:tc>
          <w:tcPr>
            <w:tcW w:w="1138" w:type="dxa"/>
            <w:vAlign w:val="top"/>
          </w:tcPr>
          <w:p>
            <w:pPr>
              <w:spacing w:before="31" w:line="229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广东省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广</w:t>
            </w:r>
          </w:p>
          <w:p>
            <w:pPr>
              <w:spacing w:before="23" w:line="228" w:lineRule="auto"/>
              <w:ind w:left="1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州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市天河</w:t>
            </w:r>
          </w:p>
          <w:p>
            <w:pPr>
              <w:spacing w:before="25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沙东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街</w:t>
            </w:r>
          </w:p>
          <w:p>
            <w:pPr>
              <w:spacing w:before="26" w:line="223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道</w:t>
            </w:r>
          </w:p>
        </w:tc>
        <w:tc>
          <w:tcPr>
            <w:tcW w:w="821" w:type="dxa"/>
            <w:vAlign w:val="top"/>
          </w:tcPr>
          <w:p>
            <w:pPr>
              <w:spacing w:before="175" w:line="261" w:lineRule="auto"/>
              <w:ind w:left="114" w:right="108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非家庭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济困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学生</w:t>
            </w:r>
          </w:p>
        </w:tc>
        <w:tc>
          <w:tcPr>
            <w:tcW w:w="908" w:type="dxa"/>
            <w:vAlign w:val="top"/>
          </w:tcPr>
          <w:p>
            <w:pPr>
              <w:spacing w:before="175" w:line="229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国家</w:t>
            </w:r>
            <w:r>
              <w:rPr>
                <w:rFonts w:ascii="宋体" w:hAnsi="宋体" w:eastAsia="宋体" w:cs="宋体"/>
                <w:sz w:val="19"/>
                <w:szCs w:val="19"/>
              </w:rPr>
              <w:t>励</w:t>
            </w:r>
          </w:p>
          <w:p>
            <w:pPr>
              <w:spacing w:before="23" w:line="230" w:lineRule="auto"/>
              <w:ind w:left="1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志奖学</w:t>
            </w:r>
          </w:p>
          <w:p>
            <w:pPr>
              <w:spacing w:before="20" w:line="235" w:lineRule="auto"/>
              <w:ind w:left="3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750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>良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好</w:t>
            </w:r>
          </w:p>
        </w:tc>
        <w:tc>
          <w:tcPr>
            <w:tcW w:w="7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2" w:line="270" w:lineRule="auto"/>
              <w:ind w:left="207" w:right="138" w:hanging="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 xml:space="preserve">30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01</w:t>
            </w: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30" w:line="224" w:lineRule="auto"/>
        <w:ind w:left="6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6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填表说明</w:t>
      </w:r>
      <w:r>
        <w:rPr>
          <w:rFonts w:ascii="楷体" w:hAnsi="楷体" w:eastAsia="楷体" w:cs="楷体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99" w:line="368" w:lineRule="exact"/>
        <w:ind w:left="647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pacing w:val="-1"/>
          <w:position w:val="1"/>
          <w:sz w:val="28"/>
          <w:szCs w:val="28"/>
        </w:rPr>
        <w:t xml:space="preserve">Excel </w:t>
      </w:r>
      <w:r>
        <w:rPr>
          <w:rFonts w:ascii="楷体" w:hAnsi="楷体" w:eastAsia="楷体" w:cs="楷体"/>
          <w:spacing w:val="-1"/>
          <w:position w:val="1"/>
          <w:sz w:val="28"/>
          <w:szCs w:val="28"/>
        </w:rPr>
        <w:t>表头不能随意更改，两个字的姓名请不要空格。</w:t>
      </w:r>
    </w:p>
    <w:p>
      <w:pPr>
        <w:spacing w:before="111" w:line="325" w:lineRule="auto"/>
        <w:ind w:left="69" w:right="46" w:firstLine="550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2.“</w:t>
      </w:r>
      <w:r>
        <w:rPr>
          <w:rFonts w:ascii="楷体" w:hAnsi="楷体" w:eastAsia="楷体" w:cs="楷体"/>
          <w:spacing w:val="-2"/>
          <w:sz w:val="28"/>
          <w:szCs w:val="28"/>
        </w:rPr>
        <w:t>序号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楷体" w:hAnsi="楷体" w:eastAsia="楷体" w:cs="楷体"/>
          <w:spacing w:val="-2"/>
          <w:sz w:val="28"/>
          <w:szCs w:val="28"/>
        </w:rPr>
        <w:t>请填写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spacing w:val="-2"/>
          <w:sz w:val="28"/>
          <w:szCs w:val="28"/>
        </w:rPr>
        <w:t>学校编号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”+“_”+“</w:t>
      </w:r>
      <w:r>
        <w:rPr>
          <w:rFonts w:ascii="楷体" w:hAnsi="楷体" w:eastAsia="楷体" w:cs="楷体"/>
          <w:spacing w:val="-2"/>
          <w:sz w:val="28"/>
          <w:szCs w:val="28"/>
        </w:rPr>
        <w:t>学生编号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” 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(学校编号见附件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rFonts w:ascii="楷体" w:hAnsi="楷体" w:eastAsia="楷体" w:cs="楷体"/>
          <w:spacing w:val="-2"/>
          <w:sz w:val="28"/>
          <w:szCs w:val="28"/>
        </w:rPr>
        <w:t>，学</w:t>
      </w:r>
      <w:r>
        <w:rPr>
          <w:rFonts w:ascii="楷体" w:hAnsi="楷体" w:eastAsia="楷体" w:cs="楷体"/>
          <w:spacing w:val="-1"/>
          <w:sz w:val="28"/>
          <w:szCs w:val="28"/>
        </w:rPr>
        <w:t>生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编号从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001 </w:t>
      </w:r>
      <w:r>
        <w:rPr>
          <w:rFonts w:ascii="楷体" w:hAnsi="楷体" w:eastAsia="楷体" w:cs="楷体"/>
          <w:spacing w:val="-2"/>
          <w:sz w:val="28"/>
          <w:szCs w:val="28"/>
        </w:rPr>
        <w:t>开始) ，如：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002_001 </w:t>
      </w:r>
      <w:r>
        <w:rPr>
          <w:rFonts w:ascii="楷体" w:hAnsi="楷体" w:eastAsia="楷体" w:cs="楷体"/>
          <w:spacing w:val="-2"/>
          <w:sz w:val="28"/>
          <w:szCs w:val="28"/>
        </w:rPr>
        <w:t>即是湖南大学辅导员的第一位学生。</w:t>
      </w:r>
    </w:p>
    <w:p>
      <w:pPr>
        <w:spacing w:before="20" w:line="217" w:lineRule="auto"/>
        <w:ind w:left="625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3.“</w:t>
      </w:r>
      <w:r>
        <w:rPr>
          <w:rFonts w:ascii="楷体" w:hAnsi="楷体" w:eastAsia="楷体" w:cs="楷体"/>
          <w:spacing w:val="-5"/>
          <w:sz w:val="28"/>
          <w:szCs w:val="28"/>
        </w:rPr>
        <w:t>专</w:t>
      </w:r>
      <w:r>
        <w:rPr>
          <w:rFonts w:ascii="楷体" w:hAnsi="楷体" w:eastAsia="楷体" w:cs="楷体"/>
          <w:spacing w:val="-3"/>
          <w:sz w:val="28"/>
          <w:szCs w:val="28"/>
        </w:rPr>
        <w:t>业班级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spacing w:val="-3"/>
          <w:sz w:val="28"/>
          <w:szCs w:val="28"/>
        </w:rPr>
        <w:t>请填写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“X </w:t>
      </w:r>
      <w:r>
        <w:rPr>
          <w:rFonts w:ascii="楷体" w:hAnsi="楷体" w:eastAsia="楷体" w:cs="楷体"/>
          <w:spacing w:val="-3"/>
          <w:sz w:val="28"/>
          <w:szCs w:val="28"/>
        </w:rPr>
        <w:t xml:space="preserve">专业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X </w:t>
      </w:r>
      <w:r>
        <w:rPr>
          <w:rFonts w:ascii="楷体" w:hAnsi="楷体" w:eastAsia="楷体" w:cs="楷体"/>
          <w:spacing w:val="-3"/>
          <w:sz w:val="28"/>
          <w:szCs w:val="28"/>
        </w:rPr>
        <w:t>班级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”</w:t>
      </w:r>
      <w:r>
        <w:rPr>
          <w:rFonts w:ascii="楷体" w:hAnsi="楷体" w:eastAsia="楷体" w:cs="楷体"/>
          <w:spacing w:val="-3"/>
          <w:sz w:val="28"/>
          <w:szCs w:val="28"/>
        </w:rPr>
        <w:t>。</w:t>
      </w:r>
    </w:p>
    <w:p>
      <w:pPr>
        <w:spacing w:before="151" w:line="217" w:lineRule="auto"/>
        <w:ind w:left="618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1"/>
          <w:sz w:val="28"/>
          <w:szCs w:val="28"/>
        </w:rPr>
        <w:t>4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.“</w:t>
      </w:r>
      <w:r>
        <w:rPr>
          <w:rFonts w:ascii="楷体" w:hAnsi="楷体" w:eastAsia="楷体" w:cs="楷体"/>
          <w:spacing w:val="-17"/>
          <w:sz w:val="28"/>
          <w:szCs w:val="28"/>
        </w:rPr>
        <w:t>政治面貌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”</w:t>
      </w:r>
      <w:r>
        <w:rPr>
          <w:rFonts w:ascii="楷体" w:hAnsi="楷体" w:eastAsia="楷体" w:cs="楷体"/>
          <w:spacing w:val="-17"/>
          <w:sz w:val="28"/>
          <w:szCs w:val="28"/>
        </w:rPr>
        <w:t>请填写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“</w:t>
      </w:r>
      <w:r>
        <w:rPr>
          <w:rFonts w:ascii="楷体" w:hAnsi="楷体" w:eastAsia="楷体" w:cs="楷体"/>
          <w:spacing w:val="-17"/>
          <w:sz w:val="28"/>
          <w:szCs w:val="28"/>
        </w:rPr>
        <w:t>中共 (预备) 党员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”“</w:t>
      </w:r>
      <w:r>
        <w:rPr>
          <w:rFonts w:ascii="楷体" w:hAnsi="楷体" w:eastAsia="楷体" w:cs="楷体"/>
          <w:spacing w:val="-17"/>
          <w:sz w:val="28"/>
          <w:szCs w:val="28"/>
        </w:rPr>
        <w:t>共青团员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”</w:t>
      </w:r>
      <w:r>
        <w:rPr>
          <w:rFonts w:ascii="楷体" w:hAnsi="楷体" w:eastAsia="楷体" w:cs="楷体"/>
          <w:spacing w:val="-17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“</w:t>
      </w:r>
      <w:r>
        <w:rPr>
          <w:rFonts w:ascii="楷体" w:hAnsi="楷体" w:eastAsia="楷体" w:cs="楷体"/>
          <w:spacing w:val="-17"/>
          <w:sz w:val="28"/>
          <w:szCs w:val="28"/>
        </w:rPr>
        <w:t>群众</w:t>
      </w: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”</w:t>
      </w:r>
      <w:r>
        <w:rPr>
          <w:rFonts w:ascii="楷体" w:hAnsi="楷体" w:eastAsia="楷体" w:cs="楷体"/>
          <w:spacing w:val="-17"/>
          <w:sz w:val="28"/>
          <w:szCs w:val="28"/>
        </w:rPr>
        <w:t>。</w:t>
      </w:r>
    </w:p>
    <w:p>
      <w:pPr>
        <w:spacing w:before="152" w:line="316" w:lineRule="auto"/>
        <w:ind w:left="57" w:right="51" w:firstLine="570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5.“</w:t>
      </w:r>
      <w:r>
        <w:rPr>
          <w:rFonts w:ascii="楷体" w:hAnsi="楷体" w:eastAsia="楷体" w:cs="楷体"/>
          <w:spacing w:val="-1"/>
          <w:sz w:val="28"/>
          <w:szCs w:val="28"/>
        </w:rPr>
        <w:t>担任职务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楷体" w:hAnsi="楷体" w:eastAsia="楷体" w:cs="楷体"/>
          <w:spacing w:val="-1"/>
          <w:sz w:val="28"/>
          <w:szCs w:val="28"/>
        </w:rPr>
        <w:t>请写明具体职务名称</w:t>
      </w:r>
      <w:r>
        <w:rPr>
          <w:rFonts w:ascii="楷体" w:hAnsi="楷体" w:eastAsia="楷体" w:cs="楷体"/>
          <w:sz w:val="28"/>
          <w:szCs w:val="28"/>
        </w:rPr>
        <w:t>，如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楷体" w:hAnsi="楷体" w:eastAsia="楷体" w:cs="楷体"/>
          <w:sz w:val="28"/>
          <w:szCs w:val="28"/>
        </w:rPr>
        <w:t>院学生会主席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楷体" w:hAnsi="楷体" w:eastAsia="楷体" w:cs="楷体"/>
          <w:sz w:val="28"/>
          <w:szCs w:val="28"/>
        </w:rPr>
        <w:t>班长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楷体" w:hAnsi="楷体" w:eastAsia="楷体" w:cs="楷体"/>
          <w:sz w:val="28"/>
          <w:szCs w:val="28"/>
        </w:rPr>
        <w:t xml:space="preserve">等，但不 </w:t>
      </w:r>
      <w:r>
        <w:rPr>
          <w:rFonts w:ascii="楷体" w:hAnsi="楷体" w:eastAsia="楷体" w:cs="楷体"/>
          <w:spacing w:val="-4"/>
          <w:sz w:val="28"/>
          <w:szCs w:val="28"/>
        </w:rPr>
        <w:t>得一项资料中</w:t>
      </w:r>
      <w:r>
        <w:rPr>
          <w:rFonts w:ascii="楷体" w:hAnsi="楷体" w:eastAsia="楷体" w:cs="楷体"/>
          <w:spacing w:val="-3"/>
          <w:sz w:val="28"/>
          <w:szCs w:val="28"/>
        </w:rPr>
        <w:t>包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含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2 </w:t>
      </w:r>
      <w:r>
        <w:rPr>
          <w:rFonts w:ascii="楷体" w:hAnsi="楷体" w:eastAsia="楷体" w:cs="楷体"/>
          <w:spacing w:val="-2"/>
          <w:sz w:val="28"/>
          <w:szCs w:val="28"/>
        </w:rPr>
        <w:t>个信息，如将班长写成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“XX </w:t>
      </w:r>
      <w:r>
        <w:rPr>
          <w:rFonts w:ascii="楷体" w:hAnsi="楷体" w:eastAsia="楷体" w:cs="楷体"/>
          <w:spacing w:val="-2"/>
          <w:sz w:val="28"/>
          <w:szCs w:val="28"/>
        </w:rPr>
        <w:t>班班长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楷体" w:hAnsi="楷体" w:eastAsia="楷体" w:cs="楷体"/>
          <w:spacing w:val="-2"/>
          <w:sz w:val="28"/>
          <w:szCs w:val="28"/>
        </w:rPr>
        <w:t>。</w:t>
      </w:r>
    </w:p>
    <w:p>
      <w:pPr>
        <w:spacing w:line="214" w:lineRule="auto"/>
        <w:ind w:left="626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6.“</w:t>
      </w:r>
      <w:r>
        <w:rPr>
          <w:rFonts w:ascii="楷体" w:hAnsi="楷体" w:eastAsia="楷体" w:cs="楷体"/>
          <w:spacing w:val="-1"/>
          <w:sz w:val="28"/>
          <w:szCs w:val="28"/>
        </w:rPr>
        <w:t>家庭住址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楷体" w:hAnsi="楷体" w:eastAsia="楷体" w:cs="楷体"/>
          <w:spacing w:val="-1"/>
          <w:sz w:val="28"/>
          <w:szCs w:val="28"/>
        </w:rPr>
        <w:t>请具体到</w:t>
      </w:r>
      <w:r>
        <w:rPr>
          <w:rFonts w:ascii="楷体" w:hAnsi="楷体" w:eastAsia="楷体" w:cs="楷体"/>
          <w:sz w:val="28"/>
          <w:szCs w:val="28"/>
        </w:rPr>
        <w:t>乡镇或街道，不得写到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楷体" w:hAnsi="楷体" w:eastAsia="楷体" w:cs="楷体"/>
          <w:sz w:val="28"/>
          <w:szCs w:val="28"/>
        </w:rPr>
        <w:t>村组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楷体" w:hAnsi="楷体" w:eastAsia="楷体" w:cs="楷体"/>
          <w:sz w:val="28"/>
          <w:szCs w:val="28"/>
        </w:rPr>
        <w:t>或门牌号。</w:t>
      </w:r>
    </w:p>
    <w:p>
      <w:pPr>
        <w:spacing w:before="157" w:line="316" w:lineRule="auto"/>
        <w:ind w:left="59" w:right="51" w:firstLine="565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6"/>
          <w:sz w:val="28"/>
          <w:szCs w:val="28"/>
        </w:rPr>
        <w:t>7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.“</w:t>
      </w:r>
      <w:r>
        <w:rPr>
          <w:rFonts w:ascii="楷体" w:hAnsi="楷体" w:eastAsia="楷体" w:cs="楷体"/>
          <w:spacing w:val="4"/>
          <w:sz w:val="28"/>
          <w:szCs w:val="28"/>
        </w:rPr>
        <w:t>家庭经济情况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</w:t>
      </w:r>
      <w:r>
        <w:rPr>
          <w:rFonts w:ascii="楷体" w:hAnsi="楷体" w:eastAsia="楷体" w:cs="楷体"/>
          <w:spacing w:val="4"/>
          <w:sz w:val="28"/>
          <w:szCs w:val="28"/>
        </w:rPr>
        <w:t>请填写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“</w:t>
      </w:r>
      <w:r>
        <w:rPr>
          <w:rFonts w:ascii="楷体" w:hAnsi="楷体" w:eastAsia="楷体" w:cs="楷体"/>
          <w:spacing w:val="4"/>
          <w:sz w:val="28"/>
          <w:szCs w:val="28"/>
        </w:rPr>
        <w:t>非家庭经济困难学生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”“</w:t>
      </w:r>
      <w:r>
        <w:rPr>
          <w:rFonts w:ascii="楷体" w:hAnsi="楷体" w:eastAsia="楷体" w:cs="楷体"/>
          <w:spacing w:val="4"/>
          <w:sz w:val="28"/>
          <w:szCs w:val="28"/>
        </w:rPr>
        <w:t>贷款生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>”“</w:t>
      </w:r>
      <w:r>
        <w:rPr>
          <w:rFonts w:ascii="楷体" w:hAnsi="楷体" w:eastAsia="楷体" w:cs="楷体"/>
          <w:spacing w:val="4"/>
          <w:sz w:val="28"/>
          <w:szCs w:val="28"/>
        </w:rPr>
        <w:t>家庭经济困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"/>
          <w:sz w:val="28"/>
          <w:szCs w:val="28"/>
        </w:rPr>
        <w:t>难学生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楷体" w:hAnsi="楷体" w:eastAsia="楷体" w:cs="楷体"/>
          <w:spacing w:val="-1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楷体" w:hAnsi="楷体" w:eastAsia="楷体" w:cs="楷体"/>
          <w:sz w:val="28"/>
          <w:szCs w:val="28"/>
        </w:rPr>
        <w:t>家庭经济特别困难学生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楷体" w:hAnsi="楷体" w:eastAsia="楷体" w:cs="楷体"/>
          <w:sz w:val="28"/>
          <w:szCs w:val="28"/>
        </w:rPr>
        <w:t>。</w:t>
      </w:r>
    </w:p>
    <w:p>
      <w:pPr>
        <w:spacing w:before="1" w:line="316" w:lineRule="auto"/>
        <w:ind w:left="84" w:right="77" w:firstLine="546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8.“</w:t>
      </w:r>
      <w:r>
        <w:rPr>
          <w:rFonts w:ascii="楷体" w:hAnsi="楷体" w:eastAsia="楷体" w:cs="楷体"/>
          <w:spacing w:val="-4"/>
          <w:sz w:val="28"/>
          <w:szCs w:val="28"/>
        </w:rPr>
        <w:t>奖惩</w:t>
      </w:r>
      <w:r>
        <w:rPr>
          <w:rFonts w:ascii="楷体" w:hAnsi="楷体" w:eastAsia="楷体" w:cs="楷体"/>
          <w:spacing w:val="-2"/>
          <w:sz w:val="28"/>
          <w:szCs w:val="28"/>
        </w:rPr>
        <w:t>情况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楷体" w:hAnsi="楷体" w:eastAsia="楷体" w:cs="楷体"/>
          <w:spacing w:val="-2"/>
          <w:sz w:val="28"/>
          <w:szCs w:val="28"/>
        </w:rPr>
        <w:t>请写明该生获得最高奖惩的具体名称，如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“</w:t>
      </w:r>
      <w:r>
        <w:rPr>
          <w:rFonts w:ascii="楷体" w:hAnsi="楷体" w:eastAsia="楷体" w:cs="楷体"/>
          <w:spacing w:val="-2"/>
          <w:sz w:val="28"/>
          <w:szCs w:val="28"/>
        </w:rPr>
        <w:t>校三好学生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”</w:t>
      </w:r>
      <w:r>
        <w:rPr>
          <w:rFonts w:ascii="楷体" w:hAnsi="楷体" w:eastAsia="楷体" w:cs="楷体"/>
          <w:spacing w:val="-2"/>
          <w:sz w:val="28"/>
          <w:szCs w:val="28"/>
        </w:rPr>
        <w:t>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4"/>
          <w:sz w:val="28"/>
          <w:szCs w:val="28"/>
        </w:rPr>
        <w:t>奖励情</w:t>
      </w:r>
      <w:r>
        <w:rPr>
          <w:rFonts w:ascii="楷体" w:hAnsi="楷体" w:eastAsia="楷体" w:cs="楷体"/>
          <w:spacing w:val="-3"/>
          <w:sz w:val="28"/>
          <w:szCs w:val="28"/>
        </w:rPr>
        <w:t>况</w:t>
      </w:r>
      <w:r>
        <w:rPr>
          <w:rFonts w:ascii="楷体" w:hAnsi="楷体" w:eastAsia="楷体" w:cs="楷体"/>
          <w:spacing w:val="-2"/>
          <w:sz w:val="28"/>
          <w:szCs w:val="28"/>
        </w:rPr>
        <w:t>限校级及以上。</w:t>
      </w:r>
    </w:p>
    <w:p>
      <w:pPr>
        <w:spacing w:before="1" w:line="216" w:lineRule="auto"/>
        <w:ind w:left="625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9.“</w:t>
      </w:r>
      <w:r>
        <w:rPr>
          <w:rFonts w:ascii="楷体" w:hAnsi="楷体" w:eastAsia="楷体" w:cs="楷体"/>
          <w:spacing w:val="-1"/>
          <w:sz w:val="28"/>
          <w:szCs w:val="28"/>
        </w:rPr>
        <w:t>学习情况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楷体" w:hAnsi="楷体" w:eastAsia="楷体" w:cs="楷体"/>
          <w:spacing w:val="-1"/>
          <w:sz w:val="28"/>
          <w:szCs w:val="28"/>
        </w:rPr>
        <w:t>请填</w:t>
      </w:r>
      <w:r>
        <w:rPr>
          <w:rFonts w:ascii="楷体" w:hAnsi="楷体" w:eastAsia="楷体" w:cs="楷体"/>
          <w:sz w:val="28"/>
          <w:szCs w:val="28"/>
        </w:rPr>
        <w:t>写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楷体" w:hAnsi="楷体" w:eastAsia="楷体" w:cs="楷体"/>
          <w:sz w:val="28"/>
          <w:szCs w:val="28"/>
        </w:rPr>
        <w:t>优秀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楷体" w:hAnsi="楷体" w:eastAsia="楷体" w:cs="楷体"/>
          <w:sz w:val="28"/>
          <w:szCs w:val="28"/>
        </w:rPr>
        <w:t>良好</w:t>
      </w:r>
      <w:r>
        <w:rPr>
          <w:rFonts w:ascii="Times New Roman" w:hAnsi="Times New Roman" w:eastAsia="Times New Roman" w:cs="Times New Roman"/>
          <w:sz w:val="28"/>
          <w:szCs w:val="28"/>
        </w:rPr>
        <w:t>”“</w:t>
      </w:r>
      <w:r>
        <w:rPr>
          <w:rFonts w:ascii="楷体" w:hAnsi="楷体" w:eastAsia="楷体" w:cs="楷体"/>
          <w:sz w:val="28"/>
          <w:szCs w:val="28"/>
        </w:rPr>
        <w:t>中等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楷体" w:hAnsi="楷体" w:eastAsia="楷体" w:cs="楷体"/>
          <w:sz w:val="28"/>
          <w:szCs w:val="28"/>
        </w:rPr>
        <w:t>或</w:t>
      </w:r>
      <w:r>
        <w:rPr>
          <w:rFonts w:ascii="Times New Roman" w:hAnsi="Times New Roman" w:eastAsia="Times New Roman" w:cs="Times New Roman"/>
          <w:sz w:val="28"/>
          <w:szCs w:val="28"/>
        </w:rPr>
        <w:t>“</w:t>
      </w:r>
      <w:r>
        <w:rPr>
          <w:rFonts w:ascii="楷体" w:hAnsi="楷体" w:eastAsia="楷体" w:cs="楷体"/>
          <w:sz w:val="28"/>
          <w:szCs w:val="28"/>
        </w:rPr>
        <w:t>困难</w:t>
      </w:r>
      <w:r>
        <w:rPr>
          <w:rFonts w:ascii="Times New Roman" w:hAnsi="Times New Roman" w:eastAsia="Times New Roman" w:cs="Times New Roman"/>
          <w:sz w:val="28"/>
          <w:szCs w:val="28"/>
        </w:rPr>
        <w:t>”</w:t>
      </w:r>
      <w:r>
        <w:rPr>
          <w:rFonts w:ascii="楷体" w:hAnsi="楷体" w:eastAsia="楷体" w:cs="楷体"/>
          <w:sz w:val="28"/>
          <w:szCs w:val="28"/>
        </w:rPr>
        <w:t>。</w:t>
      </w:r>
    </w:p>
    <w:p>
      <w:pPr>
        <w:spacing w:before="179" w:line="184" w:lineRule="auto"/>
        <w:ind w:left="647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10.</w:t>
      </w:r>
      <w:r>
        <w:rPr>
          <w:rFonts w:ascii="楷体" w:hAnsi="楷体" w:eastAsia="楷体" w:cs="楷体"/>
          <w:spacing w:val="-2"/>
          <w:sz w:val="28"/>
          <w:szCs w:val="28"/>
        </w:rPr>
        <w:t>此表中</w:t>
      </w:r>
      <w:r>
        <w:rPr>
          <w:rFonts w:ascii="楷体" w:hAnsi="楷体" w:eastAsia="楷体" w:cs="楷体"/>
          <w:spacing w:val="-1"/>
          <w:sz w:val="28"/>
          <w:szCs w:val="28"/>
        </w:rPr>
        <w:t>不能有空白项，没有相关内容请填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rFonts w:ascii="楷体" w:hAnsi="楷体" w:eastAsia="楷体" w:cs="楷体"/>
          <w:spacing w:val="-1"/>
          <w:sz w:val="28"/>
          <w:szCs w:val="28"/>
        </w:rPr>
        <w:t>无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rFonts w:ascii="楷体" w:hAnsi="楷体" w:eastAsia="楷体" w:cs="楷体"/>
          <w:spacing w:val="-1"/>
          <w:sz w:val="28"/>
          <w:szCs w:val="28"/>
        </w:rPr>
        <w:t>。</w:t>
      </w:r>
    </w:p>
    <w:sectPr>
      <w:type w:val="continuous"/>
      <w:pgSz w:w="11906" w:h="16839"/>
      <w:pgMar w:top="1431" w:right="1364" w:bottom="1312" w:left="1363" w:header="0" w:footer="952" w:gutter="0"/>
      <w:cols w:equalWidth="0" w:num="1">
        <w:col w:w="91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90" w:lineRule="exact"/>
      <w:rPr>
        <w:rFonts w:ascii="Arial"/>
        <w:sz w:val="7"/>
      </w:rPr>
    </w:pPr>
    <w:r>
      <w:pict>
        <v:rect id="_x0000_s2049" o:spid="_x0000_s2049" o:spt="1" style="position:absolute;left:0pt;margin-left:72.2pt;margin-top:764.25pt;height:4.5pt;width:453.5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10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right="7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11</w:t>
    </w:r>
    <w:r>
      <w:rPr>
        <w:rFonts w:ascii="宋体" w:hAnsi="宋体" w:eastAsia="宋体" w:cs="宋体"/>
        <w:spacing w:val="-10"/>
        <w:sz w:val="28"/>
        <w:szCs w:val="28"/>
      </w:rPr>
      <w:t>－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left="21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12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right="112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13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left="1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14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right="7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15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9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16</w:t>
    </w:r>
    <w:r>
      <w:rPr>
        <w:rFonts w:ascii="宋体" w:hAnsi="宋体" w:eastAsia="宋体" w:cs="宋体"/>
        <w:spacing w:val="-9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ind w:left="2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2</w:t>
    </w:r>
    <w:r>
      <w:rPr>
        <w:rFonts w:ascii="宋体" w:hAnsi="宋体" w:eastAsia="宋体" w:cs="宋体"/>
        <w:spacing w:val="-12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right="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3</w:t>
    </w:r>
    <w:r>
      <w:rPr>
        <w:rFonts w:ascii="宋体" w:hAnsi="宋体" w:eastAsia="宋体" w:cs="宋体"/>
        <w:spacing w:val="-11"/>
        <w:sz w:val="28"/>
        <w:szCs w:val="28"/>
      </w:rPr>
      <w:t>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9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4</w:t>
    </w:r>
    <w:r>
      <w:rPr>
        <w:rFonts w:ascii="宋体" w:hAnsi="宋体" w:eastAsia="宋体" w:cs="宋体"/>
        <w:spacing w:val="-12"/>
        <w:sz w:val="28"/>
        <w:szCs w:val="28"/>
      </w:rPr>
      <w:t>－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24"/>
        <w:sz w:val="28"/>
        <w:szCs w:val="28"/>
      </w:rPr>
      <w:t>5</w:t>
    </w:r>
    <w:r>
      <w:rPr>
        <w:rFonts w:ascii="宋体" w:hAnsi="宋体" w:eastAsia="宋体" w:cs="宋体"/>
        <w:spacing w:val="-24"/>
        <w:sz w:val="28"/>
        <w:szCs w:val="28"/>
      </w:rPr>
      <w:t>－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6</w:t>
    </w:r>
    <w:r>
      <w:rPr>
        <w:rFonts w:ascii="宋体" w:hAnsi="宋体" w:eastAsia="宋体" w:cs="宋体"/>
        <w:spacing w:val="-12"/>
        <w:sz w:val="28"/>
        <w:szCs w:val="28"/>
      </w:rPr>
      <w:t>－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ind w:right="9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7</w:t>
    </w:r>
    <w:r>
      <w:rPr>
        <w:rFonts w:ascii="宋体" w:hAnsi="宋体" w:eastAsia="宋体" w:cs="宋体"/>
        <w:spacing w:val="-11"/>
        <w:sz w:val="28"/>
        <w:szCs w:val="28"/>
      </w:rPr>
      <w:t>－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7" w:lineRule="auto"/>
      <w:ind w:left="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2"/>
        <w:sz w:val="28"/>
        <w:szCs w:val="28"/>
      </w:rPr>
      <w:t>8</w:t>
    </w:r>
    <w:r>
      <w:rPr>
        <w:rFonts w:ascii="宋体" w:hAnsi="宋体" w:eastAsia="宋体" w:cs="宋体"/>
        <w:spacing w:val="-12"/>
        <w:sz w:val="28"/>
        <w:szCs w:val="28"/>
      </w:rPr>
      <w:t>－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－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9</w:t>
    </w:r>
    <w:r>
      <w:rPr>
        <w:rFonts w:ascii="宋体" w:hAnsi="宋体" w:eastAsia="宋体" w:cs="宋体"/>
        <w:spacing w:val="-11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D43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6581</Words>
  <Characters>7280</Characters>
  <TotalTime>0</TotalTime>
  <ScaleCrop>false</ScaleCrop>
  <LinksUpToDate>false</LinksUpToDate>
  <CharactersWithSpaces>7852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2023-03-31T15:34:00Z</dcterms:created>
  <dc:creator>xiaojie</dc:creator>
  <cp:lastModifiedBy>谭</cp:lastModifiedBy>
  <dcterms:modified xsi:type="dcterms:W3CDTF">2023-04-17T10:11:48Z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2023-04-17T18:09:07Z</vt:filetime>
  </property>
  <property fmtid="{D5CDD505-2E9C-101B-9397-08002B2CF9AE}" pid="4" name="KSOProductBuildVer">
    <vt:lpwstr>2052-11.1.0.14036</vt:lpwstr>
  </property>
  <property fmtid="{D5CDD505-2E9C-101B-9397-08002B2CF9AE}" pid="5" name="ICV">
    <vt:lpwstr>0CFB83681CB54BA5AE5D42070802ED60_13</vt:lpwstr>
  </property>
</Properties>
</file>